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76CF" w14:textId="5DFCF65D" w:rsidR="00DF1D94" w:rsidRPr="00AC79A8" w:rsidRDefault="00C0449D" w:rsidP="00782EEF">
      <w:pPr>
        <w:spacing w:line="240" w:lineRule="auto"/>
        <w:jc w:val="center"/>
        <w:rPr>
          <w:rFonts w:ascii="Nikosh" w:hAnsi="Nikosh" w:cs="Nikosh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Central Coordination Unit of the </w:t>
      </w:r>
      <w:r w:rsidR="004C223E">
        <w:rPr>
          <w:rFonts w:ascii="Times New Roman" w:hAnsi="Times New Roman" w:cs="Times New Roman"/>
          <w:b/>
          <w:sz w:val="28"/>
          <w:szCs w:val="24"/>
        </w:rPr>
        <w:t>Private Investment and Digital Entrepreneurship (</w:t>
      </w:r>
      <w:r>
        <w:rPr>
          <w:rFonts w:ascii="Times New Roman" w:hAnsi="Times New Roman" w:cs="Times New Roman"/>
          <w:b/>
          <w:sz w:val="28"/>
          <w:szCs w:val="24"/>
        </w:rPr>
        <w:t>CCU-</w:t>
      </w:r>
      <w:r w:rsidR="004C223E">
        <w:rPr>
          <w:rFonts w:ascii="Times New Roman" w:hAnsi="Times New Roman" w:cs="Times New Roman"/>
          <w:b/>
          <w:sz w:val="28"/>
          <w:szCs w:val="24"/>
        </w:rPr>
        <w:t>PRIDE</w:t>
      </w:r>
      <w:r w:rsidR="00AC79A8" w:rsidRPr="00AC79A8">
        <w:rPr>
          <w:rFonts w:ascii="Times New Roman" w:hAnsi="Times New Roman" w:cs="Times New Roman"/>
          <w:b/>
          <w:sz w:val="28"/>
          <w:szCs w:val="24"/>
        </w:rPr>
        <w:t xml:space="preserve">) </w:t>
      </w:r>
      <w:r w:rsidR="004C223E">
        <w:rPr>
          <w:rFonts w:ascii="Times New Roman" w:hAnsi="Times New Roman" w:cs="Times New Roman"/>
          <w:b/>
          <w:sz w:val="28"/>
          <w:szCs w:val="24"/>
        </w:rPr>
        <w:t>Project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913"/>
        <w:gridCol w:w="3690"/>
        <w:gridCol w:w="3374"/>
      </w:tblGrid>
      <w:tr w:rsidR="00D63ABC" w:rsidRPr="00D63ABC" w14:paraId="2B62D369" w14:textId="77777777" w:rsidTr="00F90CD3">
        <w:tc>
          <w:tcPr>
            <w:tcW w:w="1913" w:type="dxa"/>
          </w:tcPr>
          <w:p w14:paraId="2616C00A" w14:textId="04211B8D" w:rsidR="00D63ABC" w:rsidRPr="00D63ABC" w:rsidRDefault="00FB2AAF" w:rsidP="00FB2AAF">
            <w:pPr>
              <w:tabs>
                <w:tab w:val="left" w:pos="12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2A9BFC" wp14:editId="51052CDA">
                  <wp:extent cx="1009650" cy="112921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349" cy="1136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14:paraId="51D1F521" w14:textId="3148E525" w:rsidR="00D63ABC" w:rsidRDefault="00FB2AAF" w:rsidP="00782EEF">
            <w:pPr>
              <w:tabs>
                <w:tab w:val="left" w:pos="1252"/>
                <w:tab w:val="left" w:pos="3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AF">
              <w:rPr>
                <w:rFonts w:ascii="Times New Roman" w:hAnsi="Times New Roman" w:cs="Times New Roman"/>
                <w:sz w:val="24"/>
                <w:szCs w:val="24"/>
              </w:rPr>
              <w:t>Md. Mostafizur Rahman</w:t>
            </w:r>
          </w:p>
          <w:p w14:paraId="7EB5E759" w14:textId="77777777" w:rsidR="00D63ABC" w:rsidRDefault="00D63ABC" w:rsidP="00782EEF">
            <w:pPr>
              <w:tabs>
                <w:tab w:val="left" w:pos="12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BC">
              <w:rPr>
                <w:rFonts w:ascii="Times New Roman" w:hAnsi="Times New Roman" w:cs="Times New Roman"/>
                <w:sz w:val="24"/>
                <w:szCs w:val="24"/>
              </w:rPr>
              <w:t>Additional Secretary</w:t>
            </w:r>
          </w:p>
          <w:p w14:paraId="237944E8" w14:textId="77777777" w:rsidR="00D63ABC" w:rsidRDefault="00D63ABC" w:rsidP="00782EEF">
            <w:pPr>
              <w:tabs>
                <w:tab w:val="left" w:pos="12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BC">
              <w:rPr>
                <w:rFonts w:ascii="Times New Roman" w:hAnsi="Times New Roman" w:cs="Times New Roman"/>
                <w:sz w:val="24"/>
                <w:szCs w:val="24"/>
              </w:rPr>
              <w:t>Wing Chief</w:t>
            </w:r>
            <w:r w:rsidR="006E4F18">
              <w:rPr>
                <w:rFonts w:ascii="Times New Roman" w:hAnsi="Times New Roman" w:cs="Times New Roman"/>
                <w:sz w:val="24"/>
                <w:szCs w:val="24"/>
              </w:rPr>
              <w:t xml:space="preserve"> (World Bank)</w:t>
            </w:r>
            <w:r w:rsidRPr="00D63ABC">
              <w:rPr>
                <w:rFonts w:ascii="Times New Roman" w:hAnsi="Times New Roman" w:cs="Times New Roman"/>
                <w:sz w:val="24"/>
                <w:szCs w:val="24"/>
              </w:rPr>
              <w:t xml:space="preserve">, Room#04, Block#16,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Ph- </w:t>
            </w:r>
            <w:r w:rsidRPr="00D63ABC">
              <w:rPr>
                <w:rFonts w:ascii="Times New Roman" w:hAnsi="Times New Roman" w:cs="Times New Roman"/>
                <w:sz w:val="24"/>
                <w:szCs w:val="24"/>
              </w:rPr>
              <w:t>9180675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E55509E" w14:textId="77777777" w:rsidR="00D63ABC" w:rsidRDefault="00D63ABC" w:rsidP="00782EEF">
            <w:pPr>
              <w:tabs>
                <w:tab w:val="left" w:pos="12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Fax- </w:t>
            </w:r>
            <w:r w:rsidRPr="00D63ABC">
              <w:rPr>
                <w:rFonts w:ascii="Times New Roman" w:hAnsi="Times New Roman" w:cs="Times New Roman"/>
                <w:sz w:val="24"/>
                <w:szCs w:val="24"/>
              </w:rPr>
              <w:t>9180671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3ABC">
              <w:rPr>
                <w:rFonts w:ascii="Times New Roman" w:hAnsi="Times New Roman" w:cs="Times New Roman"/>
                <w:sz w:val="24"/>
                <w:szCs w:val="24"/>
              </w:rPr>
              <w:t>PO Intercom-255</w:t>
            </w:r>
          </w:p>
          <w:p w14:paraId="2A02C386" w14:textId="42F17FBD" w:rsidR="00D63ABC" w:rsidRPr="00D63ABC" w:rsidRDefault="00D63ABC" w:rsidP="00782EEF">
            <w:pPr>
              <w:tabs>
                <w:tab w:val="left" w:pos="12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r w:rsidR="00FB2AAF" w:rsidRPr="00FB2AAF">
              <w:rPr>
                <w:rFonts w:ascii="Times New Roman" w:hAnsi="Times New Roman" w:cs="Times New Roman"/>
                <w:sz w:val="24"/>
                <w:szCs w:val="24"/>
              </w:rPr>
              <w:t>wingchief02@erd.gov.bd</w:t>
            </w:r>
          </w:p>
        </w:tc>
        <w:tc>
          <w:tcPr>
            <w:tcW w:w="3374" w:type="dxa"/>
          </w:tcPr>
          <w:p w14:paraId="4713A48D" w14:textId="77777777" w:rsidR="00D63ABC" w:rsidRDefault="00D63ABC" w:rsidP="00782EEF">
            <w:pPr>
              <w:tabs>
                <w:tab w:val="left" w:pos="1252"/>
                <w:tab w:val="left" w:pos="3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Coordinator,</w:t>
            </w:r>
          </w:p>
          <w:p w14:paraId="579C89E4" w14:textId="3109D515" w:rsidR="00D63ABC" w:rsidRPr="00D63ABC" w:rsidRDefault="00D63ABC" w:rsidP="00782EEF">
            <w:pPr>
              <w:tabs>
                <w:tab w:val="left" w:pos="1252"/>
                <w:tab w:val="left" w:pos="3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Central Coordination Unit of the Private </w:t>
            </w:r>
            <w:r w:rsidR="00D06944">
              <w:rPr>
                <w:rFonts w:ascii="Times New Roman" w:hAnsi="Times New Roman" w:cs="Times New Roman"/>
                <w:sz w:val="24"/>
                <w:szCs w:val="24"/>
              </w:rPr>
              <w:t xml:space="preserve">Investment and Digital Entrepreneurship </w:t>
            </w:r>
            <w:r w:rsidR="007276C3">
              <w:rPr>
                <w:rFonts w:ascii="Times New Roman" w:hAnsi="Times New Roman" w:cs="Times New Roman"/>
                <w:sz w:val="24"/>
                <w:szCs w:val="24"/>
              </w:rPr>
              <w:t>(CCU-PRIDE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276C3">
              <w:rPr>
                <w:rFonts w:ascii="Times New Roman" w:hAnsi="Times New Roman" w:cs="Times New Roman"/>
                <w:sz w:val="24"/>
                <w:szCs w:val="24"/>
              </w:rPr>
              <w:t xml:space="preserve"> Project.</w:t>
            </w:r>
            <w:r w:rsidR="00FB2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ABC" w:rsidRPr="00D63ABC" w14:paraId="384F2AFA" w14:textId="77777777" w:rsidTr="00F90CD3">
        <w:tc>
          <w:tcPr>
            <w:tcW w:w="1913" w:type="dxa"/>
          </w:tcPr>
          <w:p w14:paraId="095525FC" w14:textId="7FBE6972" w:rsidR="00D63ABC" w:rsidRPr="00D63ABC" w:rsidRDefault="00FB2AAF" w:rsidP="00FB2AAF">
            <w:pPr>
              <w:tabs>
                <w:tab w:val="left" w:pos="12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E027BC" wp14:editId="1267B6B4">
                  <wp:extent cx="975136" cy="10372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273" cy="1073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14:paraId="04055AC3" w14:textId="77777777" w:rsidR="00FB2AAF" w:rsidRDefault="00FB2AAF" w:rsidP="00782EEF">
            <w:pPr>
              <w:tabs>
                <w:tab w:val="left" w:pos="12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AF">
              <w:rPr>
                <w:rFonts w:ascii="Times New Roman" w:hAnsi="Times New Roman" w:cs="Times New Roman"/>
                <w:sz w:val="24"/>
                <w:szCs w:val="24"/>
              </w:rPr>
              <w:t>Muhammad Rezaul Karim</w:t>
            </w:r>
          </w:p>
          <w:p w14:paraId="455A7E4D" w14:textId="2B1FF4F6" w:rsidR="00D63ABC" w:rsidRDefault="00D63ABC" w:rsidP="00782EEF">
            <w:pPr>
              <w:tabs>
                <w:tab w:val="left" w:pos="12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BC">
              <w:rPr>
                <w:rFonts w:ascii="Times New Roman" w:hAnsi="Times New Roman" w:cs="Times New Roman"/>
                <w:sz w:val="24"/>
                <w:szCs w:val="24"/>
              </w:rPr>
              <w:t>Joint Secretary</w:t>
            </w:r>
          </w:p>
          <w:p w14:paraId="5FDC197D" w14:textId="77777777" w:rsidR="007F4DE2" w:rsidRDefault="00D63ABC" w:rsidP="00782EEF">
            <w:pPr>
              <w:tabs>
                <w:tab w:val="left" w:pos="12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BC">
              <w:rPr>
                <w:rFonts w:ascii="Times New Roman" w:hAnsi="Times New Roman" w:cs="Times New Roman"/>
                <w:sz w:val="24"/>
                <w:szCs w:val="24"/>
              </w:rPr>
              <w:t>Branch: WB-III,</w:t>
            </w:r>
            <w:r w:rsidR="0000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ABC">
              <w:rPr>
                <w:rFonts w:ascii="Times New Roman" w:hAnsi="Times New Roman" w:cs="Times New Roman"/>
                <w:sz w:val="24"/>
                <w:szCs w:val="24"/>
              </w:rPr>
              <w:t xml:space="preserve">Room # 13; </w:t>
            </w:r>
          </w:p>
          <w:p w14:paraId="3BAC1E46" w14:textId="0C3ECA1B" w:rsidR="00D63ABC" w:rsidRDefault="00D63ABC" w:rsidP="00782EEF">
            <w:pPr>
              <w:tabs>
                <w:tab w:val="left" w:pos="12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BC">
              <w:rPr>
                <w:rFonts w:ascii="Times New Roman" w:hAnsi="Times New Roman" w:cs="Times New Roman"/>
                <w:sz w:val="24"/>
                <w:szCs w:val="24"/>
              </w:rPr>
              <w:t>Block # 16</w:t>
            </w:r>
          </w:p>
          <w:p w14:paraId="55123626" w14:textId="77777777" w:rsidR="005E392E" w:rsidRDefault="005E392E" w:rsidP="00782EEF">
            <w:pPr>
              <w:tabs>
                <w:tab w:val="left" w:pos="12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Ph- </w:t>
            </w:r>
            <w:r w:rsidR="000018E7">
              <w:rPr>
                <w:rFonts w:ascii="Times New Roman" w:hAnsi="Times New Roman" w:cs="Times New Roman"/>
                <w:sz w:val="24"/>
                <w:szCs w:val="24"/>
              </w:rPr>
              <w:t>48113334</w:t>
            </w:r>
          </w:p>
          <w:p w14:paraId="36B43E06" w14:textId="3554DFB9" w:rsidR="00D63ABC" w:rsidRPr="00D63ABC" w:rsidRDefault="00D63ABC" w:rsidP="00782EEF">
            <w:pPr>
              <w:tabs>
                <w:tab w:val="left" w:pos="12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r w:rsidR="00FB2AAF" w:rsidRPr="00FB2AAF">
              <w:rPr>
                <w:rFonts w:ascii="Times New Roman" w:hAnsi="Times New Roman" w:cs="Times New Roman"/>
                <w:sz w:val="24"/>
                <w:szCs w:val="24"/>
              </w:rPr>
              <w:t>wb.br3@erd.gov.bd</w:t>
            </w:r>
          </w:p>
        </w:tc>
        <w:tc>
          <w:tcPr>
            <w:tcW w:w="3374" w:type="dxa"/>
          </w:tcPr>
          <w:p w14:paraId="3BBC4D70" w14:textId="77777777" w:rsidR="005E392E" w:rsidRDefault="00030525" w:rsidP="00782EEF">
            <w:pPr>
              <w:tabs>
                <w:tab w:val="left" w:pos="1252"/>
                <w:tab w:val="left" w:pos="3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Deputy Project Coordinator,</w:t>
            </w:r>
          </w:p>
          <w:p w14:paraId="41F392AF" w14:textId="77777777" w:rsidR="00D63ABC" w:rsidRPr="00D63ABC" w:rsidRDefault="005E392E" w:rsidP="00782EEF">
            <w:pPr>
              <w:tabs>
                <w:tab w:val="left" w:pos="12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Central Coordination Unit of the </w:t>
            </w:r>
            <w:r w:rsidR="00030525">
              <w:rPr>
                <w:rFonts w:ascii="Times New Roman" w:hAnsi="Times New Roman" w:cs="Times New Roman"/>
                <w:sz w:val="24"/>
                <w:szCs w:val="24"/>
              </w:rPr>
              <w:t>Private Investment and Digital Entrepreneurship (CCU-PRIDE) Project.</w:t>
            </w:r>
          </w:p>
        </w:tc>
      </w:tr>
    </w:tbl>
    <w:p w14:paraId="28212AE0" w14:textId="77777777" w:rsidR="00C0449D" w:rsidRDefault="00C0449D" w:rsidP="00C0449D">
      <w:pPr>
        <w:tabs>
          <w:tab w:val="left" w:pos="360"/>
          <w:tab w:val="right" w:pos="9180"/>
        </w:tabs>
        <w:spacing w:after="0" w:line="240" w:lineRule="auto"/>
        <w:ind w:left="360" w:hanging="360"/>
        <w:rPr>
          <w:rFonts w:ascii="Nikosh" w:eastAsia="Nikosh" w:hAnsi="Nikosh" w:cs="Nikosh"/>
          <w:sz w:val="26"/>
          <w:szCs w:val="26"/>
          <w:lang w:bidi="bn-BD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4"/>
        <w:gridCol w:w="286"/>
        <w:gridCol w:w="6717"/>
      </w:tblGrid>
      <w:tr w:rsidR="00C0449D" w14:paraId="674134D3" w14:textId="77777777" w:rsidTr="009E3D85">
        <w:tc>
          <w:tcPr>
            <w:tcW w:w="2324" w:type="dxa"/>
          </w:tcPr>
          <w:p w14:paraId="16921698" w14:textId="752587A2" w:rsidR="00C0449D" w:rsidRPr="00EB358C" w:rsidRDefault="00C0449D" w:rsidP="00EB358C">
            <w:pPr>
              <w:tabs>
                <w:tab w:val="left" w:pos="360"/>
                <w:tab w:val="right" w:pos="9180"/>
              </w:tabs>
              <w:spacing w:line="276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EB358C">
              <w:rPr>
                <w:rFonts w:ascii="Nikosh" w:eastAsia="Nikosh" w:hAnsi="Nikosh" w:cs="Nikosh"/>
                <w:sz w:val="28"/>
                <w:szCs w:val="28"/>
                <w:lang w:bidi="bn-BD"/>
              </w:rPr>
              <w:t>প্রকল্পের নাম</w:t>
            </w:r>
          </w:p>
        </w:tc>
        <w:tc>
          <w:tcPr>
            <w:tcW w:w="286" w:type="dxa"/>
          </w:tcPr>
          <w:p w14:paraId="7D798BCC" w14:textId="65C3F171" w:rsidR="00C0449D" w:rsidRPr="00EB358C" w:rsidRDefault="00C0449D" w:rsidP="00EB358C">
            <w:pPr>
              <w:tabs>
                <w:tab w:val="left" w:pos="360"/>
                <w:tab w:val="right" w:pos="9180"/>
              </w:tabs>
              <w:spacing w:line="276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EB358C">
              <w:rPr>
                <w:rFonts w:ascii="Nikosh" w:eastAsia="Nikosh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6717" w:type="dxa"/>
          </w:tcPr>
          <w:p w14:paraId="3AF5155C" w14:textId="3507DAE1" w:rsidR="00C0449D" w:rsidRPr="00EB358C" w:rsidRDefault="00C0449D" w:rsidP="00EB358C">
            <w:pPr>
              <w:tabs>
                <w:tab w:val="left" w:pos="360"/>
                <w:tab w:val="right" w:pos="9180"/>
              </w:tabs>
              <w:spacing w:line="276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EB358C">
              <w:rPr>
                <w:rFonts w:ascii="Nikosh" w:eastAsia="Nikosh" w:hAnsi="Nikosh" w:cs="Nikosh" w:hint="cs"/>
                <w:sz w:val="28"/>
                <w:szCs w:val="28"/>
              </w:rPr>
              <w:t>সেন্ট্রাল কো-অর্ডিনেশন ইউনিট অব দ্য প্রাইভেট ইনভেস্টমেন্ট এ</w:t>
            </w:r>
            <w:r w:rsidRPr="00EB358C">
              <w:rPr>
                <w:rFonts w:ascii="Nikosh" w:eastAsia="Nikosh" w:hAnsi="Nikosh" w:cs="Nikosh"/>
                <w:sz w:val="28"/>
                <w:szCs w:val="28"/>
              </w:rPr>
              <w:t>্যান্ড</w:t>
            </w:r>
            <w:r w:rsidRPr="00EB358C">
              <w:rPr>
                <w:rFonts w:ascii="Nikosh" w:eastAsia="Nikosh" w:hAnsi="Nikosh" w:cs="Nikosh" w:hint="cs"/>
                <w:sz w:val="28"/>
                <w:szCs w:val="28"/>
              </w:rPr>
              <w:t xml:space="preserve"> ডিজিটাল অন্ট্রাপ্রানারশীপ (সিসিইউ-প্রাইড) প্রজেক্ট</w:t>
            </w:r>
            <w:r w:rsidRPr="00EB358C">
              <w:rPr>
                <w:rFonts w:ascii="Nikosh" w:eastAsia="Nikosh" w:hAnsi="Nikosh" w:cs="Nikosh"/>
                <w:sz w:val="28"/>
                <w:szCs w:val="28"/>
              </w:rPr>
              <w:t>।</w:t>
            </w:r>
          </w:p>
        </w:tc>
      </w:tr>
      <w:tr w:rsidR="00410CF8" w14:paraId="4B86B062" w14:textId="77777777" w:rsidTr="009E3D85">
        <w:tc>
          <w:tcPr>
            <w:tcW w:w="2324" w:type="dxa"/>
          </w:tcPr>
          <w:p w14:paraId="4B946AA7" w14:textId="5BEEBD8B" w:rsidR="00410CF8" w:rsidRPr="00EB358C" w:rsidRDefault="00410CF8" w:rsidP="00EB358C">
            <w:pPr>
              <w:tabs>
                <w:tab w:val="left" w:pos="360"/>
                <w:tab w:val="right" w:pos="9180"/>
              </w:tabs>
              <w:spacing w:line="276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EB358C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প্রকল্পের ধরণ </w:t>
            </w:r>
          </w:p>
        </w:tc>
        <w:tc>
          <w:tcPr>
            <w:tcW w:w="286" w:type="dxa"/>
          </w:tcPr>
          <w:p w14:paraId="17CC6701" w14:textId="44225822" w:rsidR="00410CF8" w:rsidRPr="00EB358C" w:rsidRDefault="00410CF8" w:rsidP="00EB358C">
            <w:pPr>
              <w:tabs>
                <w:tab w:val="left" w:pos="360"/>
                <w:tab w:val="right" w:pos="9180"/>
              </w:tabs>
              <w:spacing w:line="276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EB358C">
              <w:rPr>
                <w:rFonts w:ascii="Nikosh" w:eastAsia="Nikosh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6717" w:type="dxa"/>
          </w:tcPr>
          <w:p w14:paraId="17985F24" w14:textId="40A4BE19" w:rsidR="00410CF8" w:rsidRPr="00EB358C" w:rsidRDefault="00410CF8" w:rsidP="00EB358C">
            <w:pPr>
              <w:tabs>
                <w:tab w:val="left" w:pos="360"/>
                <w:tab w:val="right" w:pos="9180"/>
              </w:tabs>
              <w:spacing w:line="276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EB358C">
              <w:rPr>
                <w:rFonts w:ascii="Nikosh" w:eastAsia="Nikosh" w:hAnsi="Nikosh" w:cs="Nikosh" w:hint="cs"/>
                <w:sz w:val="28"/>
                <w:szCs w:val="28"/>
                <w:cs/>
              </w:rPr>
              <w:t xml:space="preserve">কারিগরি সহায়তা </w:t>
            </w:r>
            <w:r w:rsidRPr="00EB358C">
              <w:rPr>
                <w:rFonts w:ascii="Nikosh" w:eastAsia="Nikosh" w:hAnsi="Nikosh" w:cs="Nikosh"/>
                <w:sz w:val="28"/>
                <w:szCs w:val="28"/>
              </w:rPr>
              <w:t>প্রকল্প</w:t>
            </w:r>
          </w:p>
        </w:tc>
      </w:tr>
      <w:tr w:rsidR="00410CF8" w14:paraId="2D395036" w14:textId="77777777" w:rsidTr="009E3D85">
        <w:tc>
          <w:tcPr>
            <w:tcW w:w="2324" w:type="dxa"/>
          </w:tcPr>
          <w:p w14:paraId="0929844F" w14:textId="192C454B" w:rsidR="00410CF8" w:rsidRPr="00EB358C" w:rsidRDefault="00410CF8" w:rsidP="00EB358C">
            <w:pPr>
              <w:tabs>
                <w:tab w:val="left" w:pos="360"/>
                <w:tab w:val="right" w:pos="9180"/>
              </w:tabs>
              <w:spacing w:line="276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EB358C">
              <w:rPr>
                <w:rFonts w:ascii="Nikosh" w:eastAsia="Nikosh" w:hAnsi="Nikosh" w:cs="Nikosh"/>
                <w:sz w:val="28"/>
                <w:szCs w:val="28"/>
                <w:lang w:bidi="bn-BD"/>
              </w:rPr>
              <w:t>বাস্তবায়নকারী প্রতিষ্ঠান</w:t>
            </w:r>
          </w:p>
        </w:tc>
        <w:tc>
          <w:tcPr>
            <w:tcW w:w="286" w:type="dxa"/>
          </w:tcPr>
          <w:p w14:paraId="18C582F9" w14:textId="749BEE02" w:rsidR="00410CF8" w:rsidRPr="00EB358C" w:rsidRDefault="00410CF8" w:rsidP="00EB358C">
            <w:pPr>
              <w:tabs>
                <w:tab w:val="left" w:pos="360"/>
                <w:tab w:val="right" w:pos="9180"/>
              </w:tabs>
              <w:spacing w:line="276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EB358C">
              <w:rPr>
                <w:rFonts w:ascii="Nikosh" w:eastAsia="Nikosh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6717" w:type="dxa"/>
          </w:tcPr>
          <w:p w14:paraId="6C3E4DBE" w14:textId="0CBFA82F" w:rsidR="00410CF8" w:rsidRPr="00EB358C" w:rsidRDefault="00410CF8" w:rsidP="00EB358C">
            <w:pPr>
              <w:tabs>
                <w:tab w:val="left" w:pos="360"/>
                <w:tab w:val="right" w:pos="9180"/>
              </w:tabs>
              <w:spacing w:line="276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EB358C">
              <w:rPr>
                <w:rFonts w:ascii="Nikosh" w:eastAsia="Nikosh" w:hAnsi="Nikosh" w:cs="Nikosh" w:hint="cs"/>
                <w:sz w:val="28"/>
                <w:szCs w:val="28"/>
                <w:cs/>
              </w:rPr>
              <w:t>বিশ্বব্যাংক অনুবিভাগ, অর্থনৈতিক সম্পর্ক বিভাগ।</w:t>
            </w:r>
          </w:p>
        </w:tc>
      </w:tr>
      <w:tr w:rsidR="00410CF8" w14:paraId="3F7E44BA" w14:textId="77777777" w:rsidTr="009E3D85">
        <w:tc>
          <w:tcPr>
            <w:tcW w:w="2324" w:type="dxa"/>
          </w:tcPr>
          <w:p w14:paraId="0AC6E789" w14:textId="094A0141" w:rsidR="00410CF8" w:rsidRPr="00EB358C" w:rsidRDefault="00410CF8" w:rsidP="00EB358C">
            <w:pPr>
              <w:tabs>
                <w:tab w:val="left" w:pos="360"/>
                <w:tab w:val="right" w:pos="9180"/>
              </w:tabs>
              <w:spacing w:line="276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EB358C">
              <w:rPr>
                <w:rFonts w:ascii="Nikosh" w:eastAsia="Nikosh" w:hAnsi="Nikosh" w:cs="Nikosh"/>
                <w:sz w:val="28"/>
                <w:szCs w:val="28"/>
                <w:lang w:bidi="bn-BD"/>
              </w:rPr>
              <w:t>অর্থায়নকারী সংস্থা</w:t>
            </w:r>
          </w:p>
        </w:tc>
        <w:tc>
          <w:tcPr>
            <w:tcW w:w="286" w:type="dxa"/>
          </w:tcPr>
          <w:p w14:paraId="0BAD23ED" w14:textId="1D06C4E1" w:rsidR="00410CF8" w:rsidRPr="00EB358C" w:rsidRDefault="00410CF8" w:rsidP="00EB358C">
            <w:pPr>
              <w:tabs>
                <w:tab w:val="left" w:pos="360"/>
                <w:tab w:val="right" w:pos="9180"/>
              </w:tabs>
              <w:spacing w:line="276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EB358C">
              <w:rPr>
                <w:rFonts w:ascii="Nikosh" w:eastAsia="Nikosh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6717" w:type="dxa"/>
          </w:tcPr>
          <w:p w14:paraId="0C47F492" w14:textId="54C0911C" w:rsidR="00410CF8" w:rsidRPr="00EB358C" w:rsidRDefault="00410CF8" w:rsidP="00EB358C">
            <w:pPr>
              <w:tabs>
                <w:tab w:val="left" w:pos="360"/>
                <w:tab w:val="right" w:pos="9180"/>
              </w:tabs>
              <w:spacing w:line="276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EB358C">
              <w:rPr>
                <w:rFonts w:ascii="Nikosh" w:eastAsia="Nikosh" w:hAnsi="Nikosh" w:cs="Nikosh" w:hint="cs"/>
                <w:sz w:val="28"/>
                <w:szCs w:val="28"/>
                <w:lang w:bidi="bn-BD"/>
              </w:rPr>
              <w:t>আন্তর্জাতিক</w:t>
            </w:r>
            <w:r w:rsidRPr="00EB358C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 w:rsidRPr="00EB358C">
              <w:rPr>
                <w:rFonts w:ascii="Nikosh" w:eastAsia="Nikosh" w:hAnsi="Nikosh" w:cs="Nikosh" w:hint="cs"/>
                <w:sz w:val="28"/>
                <w:szCs w:val="28"/>
                <w:lang w:bidi="bn-BD"/>
              </w:rPr>
              <w:t>উন্নয়ন</w:t>
            </w:r>
            <w:r w:rsidRPr="00EB358C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 w:rsidRPr="00EB358C">
              <w:rPr>
                <w:rFonts w:ascii="Nikosh" w:eastAsia="Nikosh" w:hAnsi="Nikosh" w:cs="Nikosh" w:hint="cs"/>
                <w:sz w:val="28"/>
                <w:szCs w:val="28"/>
                <w:lang w:bidi="bn-BD"/>
              </w:rPr>
              <w:t>সংস্থা</w:t>
            </w:r>
            <w:r w:rsidRPr="00EB358C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(আইডিএ)।</w:t>
            </w:r>
          </w:p>
        </w:tc>
      </w:tr>
      <w:tr w:rsidR="00410CF8" w14:paraId="2A06AF9D" w14:textId="77777777" w:rsidTr="009E3D85">
        <w:tc>
          <w:tcPr>
            <w:tcW w:w="2324" w:type="dxa"/>
          </w:tcPr>
          <w:p w14:paraId="6A1F7C8B" w14:textId="3211AA42" w:rsidR="00410CF8" w:rsidRPr="00EB358C" w:rsidRDefault="00410CF8" w:rsidP="00EB358C">
            <w:pPr>
              <w:tabs>
                <w:tab w:val="left" w:pos="360"/>
                <w:tab w:val="right" w:pos="9180"/>
              </w:tabs>
              <w:spacing w:line="276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EB358C">
              <w:rPr>
                <w:rFonts w:ascii="Nikosh" w:eastAsia="Nikosh" w:hAnsi="Nikosh" w:cs="Nikosh"/>
                <w:sz w:val="28"/>
                <w:szCs w:val="28"/>
                <w:lang w:bidi="bn-BD"/>
              </w:rPr>
              <w:t>অর্থের উৎস</w:t>
            </w:r>
          </w:p>
        </w:tc>
        <w:tc>
          <w:tcPr>
            <w:tcW w:w="286" w:type="dxa"/>
          </w:tcPr>
          <w:p w14:paraId="54F9CCB1" w14:textId="27BBB2D9" w:rsidR="00410CF8" w:rsidRPr="00EB358C" w:rsidRDefault="00410CF8" w:rsidP="00EB358C">
            <w:pPr>
              <w:tabs>
                <w:tab w:val="left" w:pos="360"/>
                <w:tab w:val="right" w:pos="9180"/>
              </w:tabs>
              <w:spacing w:line="276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EB358C">
              <w:rPr>
                <w:rFonts w:ascii="Nikosh" w:eastAsia="Nikosh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6717" w:type="dxa"/>
          </w:tcPr>
          <w:p w14:paraId="0E2E873C" w14:textId="567E465F" w:rsidR="00410CF8" w:rsidRPr="00EB358C" w:rsidRDefault="00410CF8" w:rsidP="00EB358C">
            <w:pPr>
              <w:tabs>
                <w:tab w:val="left" w:pos="360"/>
                <w:tab w:val="right" w:pos="9180"/>
              </w:tabs>
              <w:spacing w:line="276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EB358C">
              <w:rPr>
                <w:rFonts w:ascii="Nikosh" w:eastAsia="Nikosh" w:hAnsi="Nikosh" w:cs="Nikosh"/>
                <w:sz w:val="28"/>
                <w:szCs w:val="28"/>
                <w:lang w:bidi="bn-BD"/>
              </w:rPr>
              <w:t>প্রকল্প ঋণ।</w:t>
            </w:r>
          </w:p>
        </w:tc>
      </w:tr>
      <w:tr w:rsidR="00410CF8" w14:paraId="482DD40A" w14:textId="77777777" w:rsidTr="009E3D85">
        <w:tc>
          <w:tcPr>
            <w:tcW w:w="2324" w:type="dxa"/>
          </w:tcPr>
          <w:p w14:paraId="03CA64F7" w14:textId="5003D0E9" w:rsidR="00410CF8" w:rsidRPr="00EB358C" w:rsidRDefault="00410CF8" w:rsidP="00EB358C">
            <w:pPr>
              <w:tabs>
                <w:tab w:val="left" w:pos="360"/>
                <w:tab w:val="right" w:pos="9180"/>
              </w:tabs>
              <w:spacing w:line="276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EB358C">
              <w:rPr>
                <w:rFonts w:ascii="Nikosh" w:eastAsia="Nikosh" w:hAnsi="Nikosh" w:cs="Nikosh"/>
                <w:sz w:val="28"/>
                <w:szCs w:val="28"/>
                <w:lang w:bidi="bn-BD"/>
              </w:rPr>
              <w:t>প্রাক্কলিত ব্যয়</w:t>
            </w:r>
          </w:p>
        </w:tc>
        <w:tc>
          <w:tcPr>
            <w:tcW w:w="286" w:type="dxa"/>
          </w:tcPr>
          <w:p w14:paraId="06901939" w14:textId="66C8F0C4" w:rsidR="00410CF8" w:rsidRPr="00EB358C" w:rsidRDefault="00410CF8" w:rsidP="00EB358C">
            <w:pPr>
              <w:tabs>
                <w:tab w:val="left" w:pos="360"/>
                <w:tab w:val="right" w:pos="9180"/>
              </w:tabs>
              <w:spacing w:line="276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EB358C">
              <w:rPr>
                <w:rFonts w:ascii="Nikosh" w:eastAsia="Nikosh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6717" w:type="dxa"/>
          </w:tcPr>
          <w:p w14:paraId="612449BD" w14:textId="7BF0776E" w:rsidR="00410CF8" w:rsidRPr="00EB358C" w:rsidRDefault="00410CF8" w:rsidP="00EB358C">
            <w:pPr>
              <w:tabs>
                <w:tab w:val="left" w:pos="360"/>
                <w:tab w:val="right" w:pos="9180"/>
              </w:tabs>
              <w:spacing w:line="276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EB358C">
              <w:rPr>
                <w:rFonts w:ascii="Nikosh" w:eastAsia="Nikosh" w:hAnsi="Nikosh" w:cs="Nikosh"/>
                <w:sz w:val="28"/>
                <w:szCs w:val="28"/>
                <w:lang w:bidi="bn-BD"/>
              </w:rPr>
              <w:t>২,৫০৮.০০ লক্ষ টাকা।</w:t>
            </w:r>
          </w:p>
        </w:tc>
      </w:tr>
      <w:tr w:rsidR="00410CF8" w14:paraId="47E21E98" w14:textId="77777777" w:rsidTr="009E3D85">
        <w:tc>
          <w:tcPr>
            <w:tcW w:w="2324" w:type="dxa"/>
          </w:tcPr>
          <w:p w14:paraId="10B688BC" w14:textId="474D0836" w:rsidR="00410CF8" w:rsidRPr="00EB358C" w:rsidRDefault="00410CF8" w:rsidP="00EB358C">
            <w:pPr>
              <w:tabs>
                <w:tab w:val="left" w:pos="360"/>
                <w:tab w:val="right" w:pos="9180"/>
              </w:tabs>
              <w:spacing w:line="276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EB358C">
              <w:rPr>
                <w:rFonts w:ascii="Nikosh" w:eastAsia="Nikosh" w:hAnsi="Nikosh" w:cs="Nikosh"/>
                <w:sz w:val="28"/>
                <w:szCs w:val="28"/>
                <w:lang w:bidi="bn-BD"/>
              </w:rPr>
              <w:t>বাস্তবায়নকাল</w:t>
            </w:r>
          </w:p>
        </w:tc>
        <w:tc>
          <w:tcPr>
            <w:tcW w:w="286" w:type="dxa"/>
          </w:tcPr>
          <w:p w14:paraId="45A8575C" w14:textId="45C98969" w:rsidR="00410CF8" w:rsidRPr="00EB358C" w:rsidRDefault="00410CF8" w:rsidP="00EB358C">
            <w:pPr>
              <w:tabs>
                <w:tab w:val="left" w:pos="360"/>
                <w:tab w:val="right" w:pos="9180"/>
              </w:tabs>
              <w:spacing w:line="276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EB358C">
              <w:rPr>
                <w:rFonts w:ascii="Nikosh" w:eastAsia="Nikosh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6717" w:type="dxa"/>
          </w:tcPr>
          <w:p w14:paraId="662C2DB3" w14:textId="2B7701C1" w:rsidR="00410CF8" w:rsidRPr="00EB358C" w:rsidRDefault="00410CF8" w:rsidP="00EB358C">
            <w:pPr>
              <w:tabs>
                <w:tab w:val="left" w:pos="360"/>
                <w:tab w:val="right" w:pos="9180"/>
              </w:tabs>
              <w:spacing w:line="276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EB358C">
              <w:rPr>
                <w:rFonts w:ascii="Nikosh" w:eastAsia="Nikosh" w:hAnsi="Nikosh" w:cs="Nikosh"/>
                <w:sz w:val="28"/>
                <w:szCs w:val="28"/>
                <w:lang w:bidi="bn-BD"/>
              </w:rPr>
              <w:t>জানুয়ারি, ২০২১ হতে ডিসেম্বর, ২০২৫</w:t>
            </w:r>
          </w:p>
        </w:tc>
      </w:tr>
    </w:tbl>
    <w:p w14:paraId="075AFAFF" w14:textId="77777777" w:rsidR="00C0449D" w:rsidRDefault="00C0449D" w:rsidP="00C0449D">
      <w:pPr>
        <w:tabs>
          <w:tab w:val="left" w:pos="360"/>
          <w:tab w:val="right" w:pos="9180"/>
        </w:tabs>
        <w:spacing w:after="0" w:line="240" w:lineRule="auto"/>
        <w:ind w:left="360" w:hanging="360"/>
        <w:rPr>
          <w:rFonts w:ascii="Nikosh" w:eastAsia="Nikosh" w:hAnsi="Nikosh" w:cs="Nikosh"/>
          <w:sz w:val="26"/>
          <w:szCs w:val="26"/>
          <w:lang w:bidi="bn-BD"/>
        </w:rPr>
      </w:pPr>
    </w:p>
    <w:p w14:paraId="01AE5D53" w14:textId="77AD3526" w:rsidR="00C0449D" w:rsidRPr="00E010E7" w:rsidRDefault="00410CF8" w:rsidP="00C0449D">
      <w:pPr>
        <w:tabs>
          <w:tab w:val="left" w:pos="360"/>
          <w:tab w:val="right" w:pos="9180"/>
        </w:tabs>
        <w:spacing w:after="0" w:line="240" w:lineRule="auto"/>
        <w:ind w:left="360" w:hanging="360"/>
        <w:rPr>
          <w:rFonts w:ascii="Nikosh" w:eastAsia="Nikosh" w:hAnsi="Nikosh" w:cs="Nikosh"/>
          <w:b/>
          <w:bCs/>
          <w:sz w:val="26"/>
          <w:szCs w:val="26"/>
          <w:lang w:bidi="bn-BD"/>
        </w:rPr>
      </w:pPr>
      <w:r w:rsidRPr="00E010E7">
        <w:rPr>
          <w:rFonts w:ascii="Nikosh" w:eastAsia="Nikosh" w:hAnsi="Nikosh" w:cs="Nikosh"/>
          <w:b/>
          <w:bCs/>
          <w:sz w:val="26"/>
          <w:szCs w:val="26"/>
          <w:lang w:bidi="bn-BD"/>
        </w:rPr>
        <w:t xml:space="preserve">ভূমিকা: </w:t>
      </w:r>
    </w:p>
    <w:p w14:paraId="447E7DBE" w14:textId="4EFE736B" w:rsidR="00F361BF" w:rsidRPr="00AF2F3C" w:rsidRDefault="009E3D85" w:rsidP="007F0B61">
      <w:pPr>
        <w:spacing w:after="120" w:line="24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সিসিইউ-প্রাইড কারিগরি </w:t>
      </w:r>
      <w:r w:rsidR="00345DEA">
        <w:rPr>
          <w:rFonts w:ascii="Nikosh" w:hAnsi="Nikosh" w:cs="Nikosh"/>
          <w:sz w:val="28"/>
          <w:szCs w:val="28"/>
        </w:rPr>
        <w:t xml:space="preserve">সহায়তা </w:t>
      </w:r>
      <w:r>
        <w:rPr>
          <w:rFonts w:ascii="Nikosh" w:hAnsi="Nikosh" w:cs="Nikosh"/>
          <w:sz w:val="28"/>
          <w:szCs w:val="28"/>
        </w:rPr>
        <w:t>প্রকল্পটি মূলত:</w:t>
      </w:r>
      <w:r w:rsidR="00345DEA">
        <w:rPr>
          <w:rFonts w:ascii="Nikosh" w:hAnsi="Nikosh" w:cs="Nikosh"/>
          <w:sz w:val="28"/>
          <w:szCs w:val="28"/>
        </w:rPr>
        <w:t xml:space="preserve"> </w:t>
      </w:r>
      <w:r w:rsidR="00EB358C" w:rsidRPr="00EB358C">
        <w:rPr>
          <w:rFonts w:ascii="Times New Roman" w:hAnsi="Times New Roman" w:cs="Times New Roman"/>
          <w:sz w:val="24"/>
          <w:szCs w:val="24"/>
        </w:rPr>
        <w:t>Private Investment and Digital Entrepreneurship (PRIDE)</w:t>
      </w:r>
      <w:r w:rsidR="00EB358C">
        <w:rPr>
          <w:rFonts w:ascii="Nikosh" w:hAnsi="Nikosh" w:cs="Nikosh"/>
          <w:sz w:val="28"/>
          <w:szCs w:val="28"/>
        </w:rPr>
        <w:t xml:space="preserve"> </w:t>
      </w:r>
      <w:r w:rsidR="00345DEA">
        <w:rPr>
          <w:rFonts w:ascii="Nikosh" w:hAnsi="Nikosh" w:cs="Nikosh"/>
          <w:sz w:val="28"/>
          <w:szCs w:val="28"/>
        </w:rPr>
        <w:t>প্রকল্পের একটি সমন্বয়কারী ইউনিট।</w:t>
      </w:r>
      <w:r>
        <w:rPr>
          <w:rFonts w:ascii="Nikosh" w:hAnsi="Nikosh" w:cs="Nikosh"/>
          <w:sz w:val="28"/>
          <w:szCs w:val="28"/>
        </w:rPr>
        <w:t xml:space="preserve"> </w:t>
      </w:r>
      <w:r w:rsidR="00715477">
        <w:rPr>
          <w:rFonts w:ascii="Nikosh" w:hAnsi="Nikosh" w:cs="Nikosh"/>
          <w:sz w:val="28"/>
          <w:szCs w:val="28"/>
        </w:rPr>
        <w:t xml:space="preserve">০৫ (পাঁচ) বছর মেয়াদী </w:t>
      </w:r>
      <w:r>
        <w:rPr>
          <w:rFonts w:ascii="Nikosh" w:hAnsi="Nikosh" w:cs="Nikosh"/>
          <w:sz w:val="28"/>
          <w:szCs w:val="28"/>
        </w:rPr>
        <w:t>প্রাইড প্রকল্প</w:t>
      </w:r>
      <w:r w:rsidR="00345DEA">
        <w:rPr>
          <w:rFonts w:ascii="Nikosh" w:hAnsi="Nikosh" w:cs="Nikosh"/>
          <w:sz w:val="28"/>
          <w:szCs w:val="28"/>
        </w:rPr>
        <w:t>টির</w:t>
      </w:r>
      <w:r w:rsidR="00345DEA" w:rsidRPr="00345DEA">
        <w:rPr>
          <w:rFonts w:ascii="Nikosh" w:hAnsi="Nikosh" w:cs="Nikosh"/>
          <w:sz w:val="28"/>
          <w:szCs w:val="28"/>
        </w:rPr>
        <w:t xml:space="preserve"> </w:t>
      </w:r>
      <w:r w:rsidR="00345DEA">
        <w:rPr>
          <w:rFonts w:ascii="Nikosh" w:hAnsi="Nikosh" w:cs="Nikosh"/>
          <w:sz w:val="28"/>
          <w:szCs w:val="28"/>
        </w:rPr>
        <w:t>দু’</w:t>
      </w:r>
      <w:r w:rsidR="00345DEA" w:rsidRPr="00AF2F3C">
        <w:rPr>
          <w:rFonts w:ascii="Nikosh" w:hAnsi="Nikosh" w:cs="Nikosh"/>
          <w:sz w:val="28"/>
          <w:szCs w:val="28"/>
        </w:rPr>
        <w:t xml:space="preserve">টি </w:t>
      </w:r>
      <w:r w:rsidR="00345DEA">
        <w:rPr>
          <w:rFonts w:ascii="Nikosh" w:hAnsi="Nikosh" w:cs="Nikosh"/>
          <w:sz w:val="28"/>
          <w:szCs w:val="28"/>
        </w:rPr>
        <w:t>বাস্তবায়নকারী কর্তৃপক্ষ</w:t>
      </w:r>
      <w:r w:rsidR="00345DEA" w:rsidRPr="00345DEA">
        <w:rPr>
          <w:rFonts w:ascii="Nikosh" w:hAnsi="Nikosh" w:cs="Nikosh"/>
          <w:sz w:val="28"/>
          <w:szCs w:val="28"/>
        </w:rPr>
        <w:t xml:space="preserve"> </w:t>
      </w:r>
      <w:r w:rsidR="00345DEA">
        <w:rPr>
          <w:rFonts w:ascii="Nikosh" w:hAnsi="Nikosh" w:cs="Nikosh"/>
          <w:sz w:val="28"/>
          <w:szCs w:val="28"/>
        </w:rPr>
        <w:t>এবং দু’টি প্রকল্প রয়েছে।</w:t>
      </w:r>
      <w:r w:rsidR="00F361BF">
        <w:rPr>
          <w:rFonts w:ascii="Nikosh" w:hAnsi="Nikosh" w:cs="Nikosh"/>
          <w:sz w:val="28"/>
          <w:szCs w:val="28"/>
        </w:rPr>
        <w:t xml:space="preserve"> বাস্তবায়নকারী প্রতিষ্ঠানদ্বয় হচ্ছে: ০১)</w:t>
      </w:r>
      <w:r w:rsidR="00345DEA">
        <w:rPr>
          <w:rFonts w:ascii="Nikosh" w:hAnsi="Nikosh" w:cs="Nikosh"/>
          <w:sz w:val="28"/>
          <w:szCs w:val="28"/>
        </w:rPr>
        <w:t xml:space="preserve"> </w:t>
      </w:r>
      <w:r w:rsidR="00F361BF" w:rsidRPr="00AF2F3C">
        <w:rPr>
          <w:rFonts w:ascii="Nikosh" w:hAnsi="Nikosh" w:cs="Nikosh" w:hint="cs"/>
          <w:sz w:val="28"/>
          <w:szCs w:val="28"/>
        </w:rPr>
        <w:t>বাংলাদেশ</w:t>
      </w:r>
      <w:r w:rsidR="00F361BF" w:rsidRPr="00AF2F3C">
        <w:rPr>
          <w:rFonts w:ascii="Nikosh" w:hAnsi="Nikosh" w:cs="Nikosh"/>
          <w:sz w:val="28"/>
          <w:szCs w:val="28"/>
        </w:rPr>
        <w:t xml:space="preserve"> </w:t>
      </w:r>
      <w:r w:rsidR="00F361BF" w:rsidRPr="00AF2F3C">
        <w:rPr>
          <w:rFonts w:ascii="Nikosh" w:hAnsi="Nikosh" w:cs="Nikosh" w:hint="cs"/>
          <w:sz w:val="28"/>
          <w:szCs w:val="28"/>
        </w:rPr>
        <w:t>অর্থনৈতিক</w:t>
      </w:r>
      <w:r w:rsidR="00F361BF" w:rsidRPr="00AF2F3C">
        <w:rPr>
          <w:rFonts w:ascii="Nikosh" w:hAnsi="Nikosh" w:cs="Nikosh"/>
          <w:sz w:val="28"/>
          <w:szCs w:val="28"/>
        </w:rPr>
        <w:t xml:space="preserve"> </w:t>
      </w:r>
      <w:r w:rsidR="00F361BF" w:rsidRPr="00AF2F3C">
        <w:rPr>
          <w:rFonts w:ascii="Nikosh" w:hAnsi="Nikosh" w:cs="Nikosh" w:hint="cs"/>
          <w:sz w:val="28"/>
          <w:szCs w:val="28"/>
        </w:rPr>
        <w:t>অঞ্চল</w:t>
      </w:r>
      <w:r w:rsidR="00F361BF" w:rsidRPr="00AF2F3C">
        <w:rPr>
          <w:rFonts w:ascii="Nikosh" w:hAnsi="Nikosh" w:cs="Nikosh"/>
          <w:sz w:val="28"/>
          <w:szCs w:val="28"/>
        </w:rPr>
        <w:t xml:space="preserve"> </w:t>
      </w:r>
      <w:r w:rsidR="00F361BF" w:rsidRPr="00AF2F3C">
        <w:rPr>
          <w:rFonts w:ascii="Nikosh" w:hAnsi="Nikosh" w:cs="Nikosh" w:hint="cs"/>
          <w:sz w:val="28"/>
          <w:szCs w:val="28"/>
        </w:rPr>
        <w:t>কর্তৃপক্ষ</w:t>
      </w:r>
      <w:r w:rsidR="00F361BF" w:rsidRPr="00AF2F3C">
        <w:rPr>
          <w:rFonts w:ascii="Nikosh" w:hAnsi="Nikosh" w:cs="Nikosh"/>
          <w:sz w:val="28"/>
          <w:szCs w:val="28"/>
        </w:rPr>
        <w:t xml:space="preserve"> </w:t>
      </w:r>
      <w:r w:rsidR="00F361BF">
        <w:rPr>
          <w:rFonts w:ascii="Nikosh" w:hAnsi="Nikosh" w:cs="Nikosh"/>
          <w:sz w:val="28"/>
          <w:szCs w:val="28"/>
        </w:rPr>
        <w:t xml:space="preserve">এবং ০২) </w:t>
      </w:r>
      <w:r w:rsidR="00F361BF" w:rsidRPr="00AF2F3C">
        <w:rPr>
          <w:rFonts w:ascii="Nikosh" w:hAnsi="Nikosh" w:cs="Nikosh" w:hint="cs"/>
          <w:sz w:val="28"/>
          <w:szCs w:val="28"/>
        </w:rPr>
        <w:t>বাংলাদেশ</w:t>
      </w:r>
      <w:r w:rsidR="00F361BF" w:rsidRPr="00AF2F3C">
        <w:rPr>
          <w:rFonts w:ascii="Nikosh" w:hAnsi="Nikosh" w:cs="Nikosh"/>
          <w:sz w:val="28"/>
          <w:szCs w:val="28"/>
        </w:rPr>
        <w:t xml:space="preserve"> </w:t>
      </w:r>
      <w:r w:rsidR="00F361BF" w:rsidRPr="00AF2F3C">
        <w:rPr>
          <w:rFonts w:ascii="Nikosh" w:hAnsi="Nikosh" w:cs="Nikosh" w:hint="cs"/>
          <w:sz w:val="28"/>
          <w:szCs w:val="28"/>
        </w:rPr>
        <w:t>হাই</w:t>
      </w:r>
      <w:r w:rsidR="00F361BF" w:rsidRPr="00AF2F3C">
        <w:rPr>
          <w:rFonts w:ascii="Nikosh" w:hAnsi="Nikosh" w:cs="Nikosh"/>
          <w:sz w:val="28"/>
          <w:szCs w:val="28"/>
        </w:rPr>
        <w:t>-</w:t>
      </w:r>
      <w:r w:rsidR="00F361BF" w:rsidRPr="00AF2F3C">
        <w:rPr>
          <w:rFonts w:ascii="Nikosh" w:hAnsi="Nikosh" w:cs="Nikosh" w:hint="cs"/>
          <w:sz w:val="28"/>
          <w:szCs w:val="28"/>
        </w:rPr>
        <w:t>টেক</w:t>
      </w:r>
      <w:r w:rsidR="00F361BF" w:rsidRPr="00AF2F3C">
        <w:rPr>
          <w:rFonts w:ascii="Nikosh" w:hAnsi="Nikosh" w:cs="Nikosh"/>
          <w:sz w:val="28"/>
          <w:szCs w:val="28"/>
        </w:rPr>
        <w:t xml:space="preserve"> </w:t>
      </w:r>
      <w:r w:rsidR="00F361BF" w:rsidRPr="00AF2F3C">
        <w:rPr>
          <w:rFonts w:ascii="Nikosh" w:hAnsi="Nikosh" w:cs="Nikosh" w:hint="cs"/>
          <w:sz w:val="28"/>
          <w:szCs w:val="28"/>
        </w:rPr>
        <w:t>পার্ক</w:t>
      </w:r>
      <w:r w:rsidR="00F361BF" w:rsidRPr="00AF2F3C">
        <w:rPr>
          <w:rFonts w:ascii="Nikosh" w:hAnsi="Nikosh" w:cs="Nikosh"/>
          <w:sz w:val="28"/>
          <w:szCs w:val="28"/>
        </w:rPr>
        <w:t xml:space="preserve"> </w:t>
      </w:r>
      <w:r w:rsidR="00F361BF" w:rsidRPr="00AF2F3C">
        <w:rPr>
          <w:rFonts w:ascii="Nikosh" w:hAnsi="Nikosh" w:cs="Nikosh" w:hint="cs"/>
          <w:sz w:val="28"/>
          <w:szCs w:val="28"/>
        </w:rPr>
        <w:t>কর্তৃপক্ষ</w:t>
      </w:r>
      <w:r w:rsidR="00F361BF">
        <w:rPr>
          <w:rFonts w:ascii="Nikosh" w:hAnsi="Nikosh" w:cs="Nikosh"/>
          <w:sz w:val="28"/>
          <w:szCs w:val="28"/>
        </w:rPr>
        <w:t xml:space="preserve">। </w:t>
      </w:r>
      <w:r w:rsidR="00F361BF" w:rsidRPr="00AF2F3C">
        <w:rPr>
          <w:rFonts w:ascii="Nikosh" w:hAnsi="Nikosh" w:cs="Nikosh" w:hint="cs"/>
          <w:sz w:val="28"/>
          <w:szCs w:val="28"/>
        </w:rPr>
        <w:t>দু</w:t>
      </w:r>
      <w:r w:rsidR="00F361BF" w:rsidRPr="00AF2F3C">
        <w:rPr>
          <w:rFonts w:ascii="Nikosh" w:hAnsi="Nikosh" w:cs="Nikosh"/>
          <w:sz w:val="28"/>
          <w:szCs w:val="28"/>
        </w:rPr>
        <w:t>’</w:t>
      </w:r>
      <w:r w:rsidR="00F361BF" w:rsidRPr="00AF2F3C">
        <w:rPr>
          <w:rFonts w:ascii="Nikosh" w:hAnsi="Nikosh" w:cs="Nikosh" w:hint="cs"/>
          <w:sz w:val="28"/>
          <w:szCs w:val="28"/>
        </w:rPr>
        <w:t>টি</w:t>
      </w:r>
      <w:r w:rsidR="00F361BF" w:rsidRPr="00AF2F3C">
        <w:rPr>
          <w:rFonts w:ascii="Nikosh" w:hAnsi="Nikosh" w:cs="Nikosh"/>
          <w:sz w:val="28"/>
          <w:szCs w:val="28"/>
        </w:rPr>
        <w:t xml:space="preserve"> </w:t>
      </w:r>
      <w:r w:rsidR="00F361BF" w:rsidRPr="00AF2F3C">
        <w:rPr>
          <w:rFonts w:ascii="Nikosh" w:hAnsi="Nikosh" w:cs="Nikosh" w:hint="cs"/>
          <w:sz w:val="28"/>
          <w:szCs w:val="28"/>
        </w:rPr>
        <w:t>উন্নয়ন</w:t>
      </w:r>
      <w:r w:rsidR="00F361BF" w:rsidRPr="00AF2F3C">
        <w:rPr>
          <w:rFonts w:ascii="Nikosh" w:hAnsi="Nikosh" w:cs="Nikosh"/>
          <w:sz w:val="28"/>
          <w:szCs w:val="28"/>
        </w:rPr>
        <w:t xml:space="preserve"> </w:t>
      </w:r>
      <w:r w:rsidR="00F361BF" w:rsidRPr="00AF2F3C">
        <w:rPr>
          <w:rFonts w:ascii="Nikosh" w:hAnsi="Nikosh" w:cs="Nikosh" w:hint="cs"/>
          <w:sz w:val="28"/>
          <w:szCs w:val="28"/>
        </w:rPr>
        <w:t>প্রকল্প</w:t>
      </w:r>
      <w:r w:rsidR="00F361BF">
        <w:rPr>
          <w:rFonts w:ascii="Nikosh" w:hAnsi="Nikosh" w:cs="Nikosh"/>
          <w:sz w:val="28"/>
          <w:szCs w:val="28"/>
        </w:rPr>
        <w:t xml:space="preserve"> হচ্ছে</w:t>
      </w:r>
      <w:r w:rsidR="00F361BF" w:rsidRPr="00AF2F3C">
        <w:rPr>
          <w:rFonts w:ascii="Nikosh" w:hAnsi="Nikosh" w:cs="Nikosh"/>
          <w:sz w:val="28"/>
          <w:szCs w:val="28"/>
        </w:rPr>
        <w:t xml:space="preserve"> (</w:t>
      </w:r>
      <w:r w:rsidR="00F361BF" w:rsidRPr="00AF2F3C">
        <w:rPr>
          <w:rFonts w:ascii="Nikosh" w:hAnsi="Nikosh" w:cs="Nikosh" w:hint="cs"/>
          <w:sz w:val="28"/>
          <w:szCs w:val="28"/>
        </w:rPr>
        <w:t>০১</w:t>
      </w:r>
      <w:r w:rsidR="00F361BF" w:rsidRPr="00AF2F3C">
        <w:rPr>
          <w:rFonts w:ascii="Nikosh" w:hAnsi="Nikosh" w:cs="Nikosh"/>
          <w:sz w:val="28"/>
          <w:szCs w:val="28"/>
        </w:rPr>
        <w:t xml:space="preserve">) </w:t>
      </w:r>
      <w:r w:rsidR="00F361BF" w:rsidRPr="00AF2F3C">
        <w:rPr>
          <w:rFonts w:ascii="Nikosh" w:hAnsi="Nikosh" w:cs="Nikosh" w:hint="cs"/>
          <w:sz w:val="28"/>
          <w:szCs w:val="28"/>
        </w:rPr>
        <w:t>বঙ্গবন্ধু</w:t>
      </w:r>
      <w:r w:rsidR="00F361BF" w:rsidRPr="00AF2F3C">
        <w:rPr>
          <w:rFonts w:ascii="Nikosh" w:hAnsi="Nikosh" w:cs="Nikosh"/>
          <w:sz w:val="28"/>
          <w:szCs w:val="28"/>
        </w:rPr>
        <w:t xml:space="preserve"> </w:t>
      </w:r>
      <w:r w:rsidR="00F361BF" w:rsidRPr="00AF2F3C">
        <w:rPr>
          <w:rFonts w:ascii="Nikosh" w:hAnsi="Nikosh" w:cs="Nikosh" w:hint="cs"/>
          <w:sz w:val="28"/>
          <w:szCs w:val="28"/>
        </w:rPr>
        <w:t>শেখ</w:t>
      </w:r>
      <w:r w:rsidR="00F361BF" w:rsidRPr="00AF2F3C">
        <w:rPr>
          <w:rFonts w:ascii="Nikosh" w:hAnsi="Nikosh" w:cs="Nikosh"/>
          <w:sz w:val="28"/>
          <w:szCs w:val="28"/>
        </w:rPr>
        <w:t xml:space="preserve"> </w:t>
      </w:r>
      <w:r w:rsidR="00F361BF" w:rsidRPr="00AF2F3C">
        <w:rPr>
          <w:rFonts w:ascii="Nikosh" w:hAnsi="Nikosh" w:cs="Nikosh" w:hint="cs"/>
          <w:sz w:val="28"/>
          <w:szCs w:val="28"/>
        </w:rPr>
        <w:t>মুজিব</w:t>
      </w:r>
      <w:r w:rsidR="00F361BF" w:rsidRPr="00AF2F3C">
        <w:rPr>
          <w:rFonts w:ascii="Nikosh" w:hAnsi="Nikosh" w:cs="Nikosh"/>
          <w:sz w:val="28"/>
          <w:szCs w:val="28"/>
        </w:rPr>
        <w:t xml:space="preserve"> </w:t>
      </w:r>
      <w:r w:rsidR="00F361BF" w:rsidRPr="00AF2F3C">
        <w:rPr>
          <w:rFonts w:ascii="Nikosh" w:hAnsi="Nikosh" w:cs="Nikosh" w:hint="cs"/>
          <w:sz w:val="28"/>
          <w:szCs w:val="28"/>
        </w:rPr>
        <w:t>শিল্প</w:t>
      </w:r>
      <w:r w:rsidR="00F361BF" w:rsidRPr="00AF2F3C">
        <w:rPr>
          <w:rFonts w:ascii="Nikosh" w:hAnsi="Nikosh" w:cs="Nikosh"/>
          <w:sz w:val="28"/>
          <w:szCs w:val="28"/>
        </w:rPr>
        <w:t xml:space="preserve"> </w:t>
      </w:r>
      <w:r w:rsidR="00F361BF" w:rsidRPr="00AF2F3C">
        <w:rPr>
          <w:rFonts w:ascii="Nikosh" w:hAnsi="Nikosh" w:cs="Nikosh" w:hint="cs"/>
          <w:sz w:val="28"/>
          <w:szCs w:val="28"/>
        </w:rPr>
        <w:t>নগর</w:t>
      </w:r>
      <w:r w:rsidR="00F361BF" w:rsidRPr="00AF2F3C">
        <w:rPr>
          <w:rFonts w:ascii="Nikosh" w:hAnsi="Nikosh" w:cs="Nikosh"/>
          <w:sz w:val="28"/>
          <w:szCs w:val="28"/>
        </w:rPr>
        <w:t xml:space="preserve"> (</w:t>
      </w:r>
      <w:r w:rsidR="00F361BF" w:rsidRPr="00AF2F3C">
        <w:rPr>
          <w:rFonts w:ascii="Nikosh" w:hAnsi="Nikosh" w:cs="Nikosh" w:hint="cs"/>
          <w:sz w:val="28"/>
          <w:szCs w:val="28"/>
        </w:rPr>
        <w:t>বিএসএমএসএন</w:t>
      </w:r>
      <w:r w:rsidR="00F361BF" w:rsidRPr="00AF2F3C">
        <w:rPr>
          <w:rFonts w:ascii="Nikosh" w:hAnsi="Nikosh" w:cs="Nikosh"/>
          <w:sz w:val="28"/>
          <w:szCs w:val="28"/>
        </w:rPr>
        <w:t xml:space="preserve">) </w:t>
      </w:r>
      <w:r w:rsidR="00F361BF" w:rsidRPr="00AF2F3C">
        <w:rPr>
          <w:rFonts w:ascii="Nikosh" w:hAnsi="Nikosh" w:cs="Nikosh" w:hint="cs"/>
          <w:sz w:val="28"/>
          <w:szCs w:val="28"/>
        </w:rPr>
        <w:t>উন্নয়ন</w:t>
      </w:r>
      <w:r w:rsidR="00F361BF" w:rsidRPr="00AF2F3C">
        <w:rPr>
          <w:rFonts w:ascii="Nikosh" w:hAnsi="Nikosh" w:cs="Nikosh"/>
          <w:sz w:val="28"/>
          <w:szCs w:val="28"/>
        </w:rPr>
        <w:t xml:space="preserve"> </w:t>
      </w:r>
      <w:r w:rsidR="00F361BF" w:rsidRPr="00AF2F3C">
        <w:rPr>
          <w:rFonts w:ascii="Nikosh" w:hAnsi="Nikosh" w:cs="Nikosh" w:hint="cs"/>
          <w:sz w:val="28"/>
          <w:szCs w:val="28"/>
        </w:rPr>
        <w:t>প্রকল্প</w:t>
      </w:r>
      <w:r w:rsidR="00F361BF" w:rsidRPr="00AF2F3C">
        <w:rPr>
          <w:rFonts w:ascii="Nikosh" w:hAnsi="Nikosh" w:cs="Nikosh"/>
          <w:sz w:val="28"/>
          <w:szCs w:val="28"/>
        </w:rPr>
        <w:t xml:space="preserve"> </w:t>
      </w:r>
      <w:r w:rsidR="00F361BF" w:rsidRPr="00AF2F3C">
        <w:rPr>
          <w:rFonts w:ascii="Nikosh" w:hAnsi="Nikosh" w:cs="Nikosh" w:hint="cs"/>
          <w:sz w:val="28"/>
          <w:szCs w:val="28"/>
        </w:rPr>
        <w:t>এবং</w:t>
      </w:r>
      <w:r w:rsidR="00F361BF" w:rsidRPr="00AF2F3C">
        <w:rPr>
          <w:rFonts w:ascii="Nikosh" w:hAnsi="Nikosh" w:cs="Nikosh"/>
          <w:sz w:val="28"/>
          <w:szCs w:val="28"/>
        </w:rPr>
        <w:t xml:space="preserve"> (</w:t>
      </w:r>
      <w:r w:rsidR="00F361BF" w:rsidRPr="00AF2F3C">
        <w:rPr>
          <w:rFonts w:ascii="Nikosh" w:hAnsi="Nikosh" w:cs="Nikosh" w:hint="cs"/>
          <w:sz w:val="28"/>
          <w:szCs w:val="28"/>
        </w:rPr>
        <w:t>০২</w:t>
      </w:r>
      <w:r w:rsidR="00F361BF" w:rsidRPr="00AF2F3C">
        <w:rPr>
          <w:rFonts w:ascii="Nikosh" w:hAnsi="Nikosh" w:cs="Nikosh"/>
          <w:sz w:val="28"/>
          <w:szCs w:val="28"/>
        </w:rPr>
        <w:t xml:space="preserve">) </w:t>
      </w:r>
      <w:r w:rsidR="00F361BF" w:rsidRPr="00AF2F3C">
        <w:rPr>
          <w:rFonts w:ascii="Nikosh" w:hAnsi="Nikosh" w:cs="Nikosh" w:hint="cs"/>
          <w:sz w:val="28"/>
          <w:szCs w:val="28"/>
        </w:rPr>
        <w:t>ডিজিটাল</w:t>
      </w:r>
      <w:r w:rsidR="00F361BF" w:rsidRPr="00AF2F3C">
        <w:rPr>
          <w:rFonts w:ascii="Nikosh" w:hAnsi="Nikosh" w:cs="Nikosh"/>
          <w:sz w:val="28"/>
          <w:szCs w:val="28"/>
        </w:rPr>
        <w:t xml:space="preserve"> </w:t>
      </w:r>
      <w:r w:rsidR="00F361BF" w:rsidRPr="00AF2F3C">
        <w:rPr>
          <w:rFonts w:ascii="Nikosh" w:hAnsi="Nikosh" w:cs="Nikosh" w:hint="cs"/>
          <w:sz w:val="28"/>
          <w:szCs w:val="28"/>
        </w:rPr>
        <w:t>উদ্যোক্তা</w:t>
      </w:r>
      <w:r w:rsidR="00F361BF" w:rsidRPr="00AF2F3C">
        <w:rPr>
          <w:rFonts w:ascii="Nikosh" w:hAnsi="Nikosh" w:cs="Nikosh"/>
          <w:sz w:val="28"/>
          <w:szCs w:val="28"/>
        </w:rPr>
        <w:t xml:space="preserve"> </w:t>
      </w:r>
      <w:r w:rsidR="00F361BF" w:rsidRPr="00AF2F3C">
        <w:rPr>
          <w:rFonts w:ascii="Nikosh" w:hAnsi="Nikosh" w:cs="Nikosh" w:hint="cs"/>
          <w:sz w:val="28"/>
          <w:szCs w:val="28"/>
        </w:rPr>
        <w:t>ও</w:t>
      </w:r>
      <w:r w:rsidR="00F361BF" w:rsidRPr="00AF2F3C">
        <w:rPr>
          <w:rFonts w:ascii="Nikosh" w:hAnsi="Nikosh" w:cs="Nikosh"/>
          <w:sz w:val="28"/>
          <w:szCs w:val="28"/>
        </w:rPr>
        <w:t xml:space="preserve"> </w:t>
      </w:r>
      <w:r w:rsidR="00F361BF" w:rsidRPr="00AF2F3C">
        <w:rPr>
          <w:rFonts w:ascii="Nikosh" w:hAnsi="Nikosh" w:cs="Nikosh" w:hint="cs"/>
          <w:sz w:val="28"/>
          <w:szCs w:val="28"/>
        </w:rPr>
        <w:t>উদ্ভাবন</w:t>
      </w:r>
      <w:r w:rsidR="00F361BF" w:rsidRPr="00AF2F3C">
        <w:rPr>
          <w:rFonts w:ascii="Nikosh" w:hAnsi="Nikosh" w:cs="Nikosh"/>
          <w:sz w:val="28"/>
          <w:szCs w:val="28"/>
        </w:rPr>
        <w:t xml:space="preserve"> </w:t>
      </w:r>
      <w:r w:rsidR="00F361BF" w:rsidRPr="00AF2F3C">
        <w:rPr>
          <w:rFonts w:ascii="Nikosh" w:hAnsi="Nikosh" w:cs="Nikosh" w:hint="cs"/>
          <w:sz w:val="28"/>
          <w:szCs w:val="28"/>
        </w:rPr>
        <w:t>ইকো</w:t>
      </w:r>
      <w:r w:rsidR="00F361BF" w:rsidRPr="00AF2F3C">
        <w:rPr>
          <w:rFonts w:ascii="Nikosh" w:hAnsi="Nikosh" w:cs="Nikosh"/>
          <w:sz w:val="28"/>
          <w:szCs w:val="28"/>
        </w:rPr>
        <w:t>-</w:t>
      </w:r>
      <w:r w:rsidR="00F361BF" w:rsidRPr="00AF2F3C">
        <w:rPr>
          <w:rFonts w:ascii="Nikosh" w:hAnsi="Nikosh" w:cs="Nikosh" w:hint="cs"/>
          <w:sz w:val="28"/>
          <w:szCs w:val="28"/>
        </w:rPr>
        <w:t>সিস্টেম</w:t>
      </w:r>
      <w:r w:rsidR="00F361BF" w:rsidRPr="00AF2F3C">
        <w:rPr>
          <w:rFonts w:ascii="Nikosh" w:hAnsi="Nikosh" w:cs="Nikosh"/>
          <w:sz w:val="28"/>
          <w:szCs w:val="28"/>
        </w:rPr>
        <w:t xml:space="preserve"> (</w:t>
      </w:r>
      <w:r w:rsidR="00F361BF" w:rsidRPr="00AF2F3C">
        <w:rPr>
          <w:rFonts w:ascii="Nikosh" w:hAnsi="Nikosh" w:cs="Nikosh" w:hint="cs"/>
          <w:sz w:val="28"/>
          <w:szCs w:val="28"/>
        </w:rPr>
        <w:t>ডিইআইই</w:t>
      </w:r>
      <w:r w:rsidR="00F361BF" w:rsidRPr="00AF2F3C">
        <w:rPr>
          <w:rFonts w:ascii="Nikosh" w:hAnsi="Nikosh" w:cs="Nikosh"/>
          <w:sz w:val="28"/>
          <w:szCs w:val="28"/>
        </w:rPr>
        <w:t xml:space="preserve">) </w:t>
      </w:r>
      <w:r w:rsidR="00F361BF" w:rsidRPr="00AF2F3C">
        <w:rPr>
          <w:rFonts w:ascii="Nikosh" w:hAnsi="Nikosh" w:cs="Nikosh" w:hint="cs"/>
          <w:sz w:val="28"/>
          <w:szCs w:val="28"/>
        </w:rPr>
        <w:t>উন্নয়ন</w:t>
      </w:r>
      <w:r w:rsidR="00F361BF" w:rsidRPr="00AF2F3C">
        <w:rPr>
          <w:rFonts w:ascii="Nikosh" w:hAnsi="Nikosh" w:cs="Nikosh"/>
          <w:sz w:val="28"/>
          <w:szCs w:val="28"/>
        </w:rPr>
        <w:t xml:space="preserve"> </w:t>
      </w:r>
      <w:r w:rsidR="00F361BF" w:rsidRPr="00AF2F3C">
        <w:rPr>
          <w:rFonts w:ascii="Nikosh" w:hAnsi="Nikosh" w:cs="Nikosh" w:hint="cs"/>
          <w:sz w:val="28"/>
          <w:szCs w:val="28"/>
        </w:rPr>
        <w:t>প্রকল্প</w:t>
      </w:r>
      <w:r w:rsidR="00F361BF">
        <w:rPr>
          <w:rFonts w:ascii="Nikosh" w:hAnsi="Nikosh" w:cs="Nikosh"/>
          <w:sz w:val="28"/>
          <w:szCs w:val="28"/>
        </w:rPr>
        <w:t>। প্রাইড প্রকল্পটির ঋণের পরিমাণ ইউএসডি ৫০০.০০ মিলিয়ন, তন্মধ্যে বিএসএমএসএন</w:t>
      </w:r>
      <w:r w:rsidR="00715477">
        <w:rPr>
          <w:rFonts w:ascii="Nikosh" w:hAnsi="Nikosh" w:cs="Nikosh"/>
          <w:sz w:val="28"/>
          <w:szCs w:val="28"/>
        </w:rPr>
        <w:t xml:space="preserve">-এর </w:t>
      </w:r>
      <w:r w:rsidR="00BB2EE4">
        <w:rPr>
          <w:rFonts w:ascii="Nikosh" w:hAnsi="Nikosh" w:cs="Nikosh"/>
          <w:sz w:val="28"/>
          <w:szCs w:val="28"/>
        </w:rPr>
        <w:t>অংশ</w:t>
      </w:r>
      <w:r w:rsidR="00715477">
        <w:rPr>
          <w:rFonts w:ascii="Nikosh" w:hAnsi="Nikosh" w:cs="Nikosh"/>
          <w:sz w:val="28"/>
          <w:szCs w:val="28"/>
        </w:rPr>
        <w:t xml:space="preserve"> ইউএসডি ৪৬৭.০৫ মিলিয়ন এবং ডিইআই</w:t>
      </w:r>
      <w:r w:rsidR="00DE400B">
        <w:rPr>
          <w:rFonts w:ascii="Nikosh" w:hAnsi="Nikosh" w:cs="Nikosh"/>
          <w:sz w:val="28"/>
          <w:szCs w:val="28"/>
        </w:rPr>
        <w:t>ই</w:t>
      </w:r>
      <w:r w:rsidR="00715477">
        <w:rPr>
          <w:rFonts w:ascii="Nikosh" w:hAnsi="Nikosh" w:cs="Nikosh"/>
          <w:sz w:val="28"/>
          <w:szCs w:val="28"/>
        </w:rPr>
        <w:t xml:space="preserve">-এর </w:t>
      </w:r>
      <w:r w:rsidR="00BB2EE4">
        <w:rPr>
          <w:rFonts w:ascii="Nikosh" w:hAnsi="Nikosh" w:cs="Nikosh"/>
          <w:sz w:val="28"/>
          <w:szCs w:val="28"/>
        </w:rPr>
        <w:t>অংশ</w:t>
      </w:r>
      <w:r w:rsidR="00715477">
        <w:rPr>
          <w:rFonts w:ascii="Nikosh" w:hAnsi="Nikosh" w:cs="Nikosh"/>
          <w:sz w:val="28"/>
          <w:szCs w:val="28"/>
        </w:rPr>
        <w:t xml:space="preserve"> ইউএসডি ৩০.০০ মিলিয়ন। প্রাইড প্রকল্পটির অর্থায়ন চুক্তির তারিখ ১৩ এপ্রিল, ২০২১ এবং প্রকল্পটির কার্যকারিতার তারিখ ১১ জুলাই, ২০২১। </w:t>
      </w:r>
    </w:p>
    <w:p w14:paraId="21628216" w14:textId="77777777" w:rsidR="00715477" w:rsidRPr="00803EB3" w:rsidRDefault="00715477" w:rsidP="007F0B61">
      <w:pPr>
        <w:tabs>
          <w:tab w:val="left" w:pos="360"/>
          <w:tab w:val="right" w:pos="9180"/>
        </w:tabs>
        <w:spacing w:before="240" w:after="0" w:line="240" w:lineRule="auto"/>
        <w:ind w:left="360" w:hanging="360"/>
        <w:rPr>
          <w:rFonts w:ascii="Nikosh" w:eastAsia="Nikosh" w:hAnsi="Nikosh" w:cs="Nikosh"/>
          <w:b/>
          <w:bCs/>
          <w:sz w:val="28"/>
          <w:szCs w:val="28"/>
          <w:lang w:bidi="bn-BD"/>
        </w:rPr>
      </w:pPr>
      <w:r w:rsidRPr="00803EB3">
        <w:rPr>
          <w:rFonts w:ascii="Nikosh" w:eastAsia="Nikosh" w:hAnsi="Nikosh" w:cs="Nikosh"/>
          <w:b/>
          <w:bCs/>
          <w:sz w:val="28"/>
          <w:szCs w:val="28"/>
          <w:lang w:bidi="bn-BD"/>
        </w:rPr>
        <w:t>প্রাইড প্রকল্প গ্রহণ:</w:t>
      </w:r>
    </w:p>
    <w:p w14:paraId="1C68BE3C" w14:textId="586FB764" w:rsidR="00F119B4" w:rsidRPr="00AF2F3C" w:rsidRDefault="00F119B4" w:rsidP="00F119B4">
      <w:pPr>
        <w:spacing w:line="240" w:lineRule="auto"/>
        <w:jc w:val="both"/>
        <w:rPr>
          <w:rFonts w:ascii="Nikosh" w:hAnsi="Nikosh" w:cs="Nikosh"/>
          <w:sz w:val="28"/>
          <w:szCs w:val="28"/>
        </w:rPr>
      </w:pPr>
      <w:r w:rsidRPr="003D2C73">
        <w:rPr>
          <w:rFonts w:ascii="Times New Roman" w:hAnsi="Times New Roman" w:cs="Times New Roman"/>
          <w:sz w:val="24"/>
          <w:szCs w:val="24"/>
        </w:rPr>
        <w:t>PRIDE</w:t>
      </w:r>
      <w:r w:rsidRPr="00FF7AEB">
        <w:rPr>
          <w:rFonts w:ascii="Times New Roman" w:hAnsi="Times New Roman" w:cs="Times New Roman"/>
          <w:sz w:val="24"/>
          <w:szCs w:val="24"/>
        </w:rPr>
        <w:t xml:space="preserve"> </w:t>
      </w:r>
      <w:r w:rsidRPr="00AF2F3C">
        <w:rPr>
          <w:rFonts w:ascii="Nikosh" w:hAnsi="Nikosh" w:cs="Nikosh"/>
          <w:sz w:val="28"/>
          <w:szCs w:val="28"/>
        </w:rPr>
        <w:t xml:space="preserve">প্রকল্পটি </w:t>
      </w:r>
      <w:r w:rsidRPr="003D2C73">
        <w:rPr>
          <w:rFonts w:ascii="Times New Roman" w:hAnsi="Times New Roman" w:cs="Times New Roman"/>
          <w:sz w:val="24"/>
          <w:szCs w:val="24"/>
        </w:rPr>
        <w:t xml:space="preserve">Private Sector Development Support Project </w:t>
      </w:r>
      <w:r w:rsidR="00BB2EE4">
        <w:rPr>
          <w:rFonts w:ascii="Times New Roman" w:hAnsi="Times New Roman" w:cs="Times New Roman"/>
          <w:sz w:val="24"/>
          <w:szCs w:val="24"/>
        </w:rPr>
        <w:t>-</w:t>
      </w:r>
      <w:r w:rsidRPr="003D2C73">
        <w:rPr>
          <w:rFonts w:ascii="Times New Roman" w:hAnsi="Times New Roman" w:cs="Times New Roman"/>
          <w:sz w:val="24"/>
          <w:szCs w:val="24"/>
        </w:rPr>
        <w:t>PSDSP</w:t>
      </w:r>
      <w:r w:rsidR="00BB2EE4">
        <w:rPr>
          <w:rFonts w:ascii="Times New Roman" w:hAnsi="Times New Roman" w:cs="Times New Roman"/>
          <w:sz w:val="24"/>
          <w:szCs w:val="24"/>
        </w:rPr>
        <w:t>-</w:t>
      </w:r>
      <w:r w:rsidR="00BB2EE4" w:rsidRPr="00BB2EE4">
        <w:rPr>
          <w:rFonts w:ascii="Nikosh" w:hAnsi="Nikosh" w:cs="Nikosh"/>
          <w:sz w:val="28"/>
          <w:szCs w:val="28"/>
        </w:rPr>
        <w:t>এর</w:t>
      </w:r>
      <w:r w:rsidRPr="00AF2F3C">
        <w:rPr>
          <w:rFonts w:ascii="Nikosh" w:hAnsi="Nikosh" w:cs="Nikosh"/>
          <w:sz w:val="28"/>
          <w:szCs w:val="28"/>
        </w:rPr>
        <w:t xml:space="preserve"> ধারাবাহিক প্রকল্প।</w:t>
      </w:r>
      <w:r w:rsidRPr="00AF2F3C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3D2C73">
        <w:rPr>
          <w:rFonts w:ascii="Times New Roman" w:hAnsi="Times New Roman" w:cs="Times New Roman"/>
          <w:sz w:val="24"/>
          <w:szCs w:val="24"/>
        </w:rPr>
        <w:t>PSDSP</w:t>
      </w:r>
      <w:r w:rsidRPr="00AF2F3C">
        <w:rPr>
          <w:rFonts w:ascii="Times New Roman" w:hAnsi="Times New Roman" w:cs="Times New Roman"/>
          <w:sz w:val="28"/>
          <w:szCs w:val="28"/>
        </w:rPr>
        <w:t xml:space="preserve"> </w:t>
      </w:r>
      <w:r w:rsidRPr="00AF2F3C">
        <w:rPr>
          <w:rFonts w:ascii="Nikosh" w:hAnsi="Nikosh" w:cs="Nikosh"/>
          <w:sz w:val="28"/>
          <w:szCs w:val="28"/>
        </w:rPr>
        <w:t xml:space="preserve">প্রকল্পটি জানুয়ারি ২০১২ হতে শুরু হয় এবং ফেব্রুয়ারি ২০২১ তারিখে প্রকল্পটি সমাপ্ত হয় । উক্ত প্রকল্পের মূল ফান্ড এবং অতিরিক্ত অর্থায়নের ফলপ্রসূ ব্যবহার, অর্থনৈতিক জোন, হাই-টেক পার্ক, সফ্‌টওয়্যার টেকনোলজী পার্ক স্থাপন, বেসরকারী বিনিয়োগ বৃদ্ধি ও কর্মসংস্থান সৃষ্টির লক্ষ্যমাত্রা সফলভাবে অর্জিত হওয়ায় </w:t>
      </w:r>
      <w:r w:rsidRPr="003D2C73">
        <w:rPr>
          <w:rFonts w:ascii="Times New Roman" w:hAnsi="Times New Roman" w:cs="Times New Roman"/>
          <w:sz w:val="24"/>
          <w:szCs w:val="24"/>
        </w:rPr>
        <w:t>PSDSP</w:t>
      </w:r>
      <w:r w:rsidRPr="00AF2F3C">
        <w:rPr>
          <w:rFonts w:ascii="Nikosh" w:hAnsi="Nikosh" w:cs="Nikosh"/>
          <w:sz w:val="28"/>
          <w:szCs w:val="28"/>
        </w:rPr>
        <w:t xml:space="preserve"> প্রকল্পের ধারাবাহিকতায় দেশের শিল্পায়ন এবং তথ্য প্রযুক্তির অগ্রগতির মাধ্যমে বিনিয়োগ বৃদ্ধি ও কর্মসংস্থান সৃষ্টির প্রয়াসে </w:t>
      </w:r>
      <w:r w:rsidRPr="003D2C73">
        <w:rPr>
          <w:rFonts w:ascii="Times New Roman" w:hAnsi="Times New Roman" w:cs="Times New Roman"/>
          <w:sz w:val="24"/>
          <w:szCs w:val="24"/>
        </w:rPr>
        <w:t>IDA Scale-Up Facility (SUF)</w:t>
      </w:r>
      <w:r w:rsidRPr="00AF2F3C">
        <w:rPr>
          <w:rFonts w:ascii="Nikosh" w:hAnsi="Nikosh" w:cs="Nikosh"/>
          <w:sz w:val="28"/>
          <w:szCs w:val="28"/>
        </w:rPr>
        <w:t xml:space="preserve"> এর আওতায় ৫০০.০০ মিলিয়ন মার্কিন ডলারের </w:t>
      </w:r>
      <w:r>
        <w:rPr>
          <w:rFonts w:ascii="Nikosh" w:hAnsi="Nikosh" w:cs="Nikosh"/>
          <w:sz w:val="28"/>
          <w:szCs w:val="28"/>
        </w:rPr>
        <w:t xml:space="preserve">প্রকল্পটি গ্রহণ করা হয়। </w:t>
      </w:r>
      <w:r w:rsidRPr="00AF2F3C">
        <w:rPr>
          <w:rFonts w:ascii="Nikosh" w:hAnsi="Nikosh" w:cs="Nikosh"/>
          <w:sz w:val="28"/>
          <w:szCs w:val="28"/>
          <w:cs/>
          <w:lang w:bidi="bn-BD"/>
        </w:rPr>
        <w:t xml:space="preserve">প্রকল্পটির বিশেষত্ব হলো- </w:t>
      </w:r>
      <w:r w:rsidRPr="00AF2F3C">
        <w:rPr>
          <w:rFonts w:ascii="Nikosh" w:hAnsi="Nikosh" w:cs="Nikosh"/>
          <w:sz w:val="28"/>
          <w:szCs w:val="28"/>
        </w:rPr>
        <w:t>ইউএসডি ৫০০.০০ মিলিয়নের মধ্যে ইউএসডি ১৫০.০০ মিলিয়ন</w:t>
      </w:r>
      <w:r w:rsidRPr="00AF2F3C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FF7AEB">
        <w:rPr>
          <w:rFonts w:ascii="Times New Roman" w:hAnsi="Times New Roman" w:cs="Times New Roman"/>
          <w:sz w:val="24"/>
          <w:szCs w:val="24"/>
        </w:rPr>
        <w:t>Disbursement Linked Indicators (DLIs)</w:t>
      </w:r>
      <w:r w:rsidRPr="00AF2F3C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AF2F3C">
        <w:rPr>
          <w:rFonts w:ascii="Nikosh" w:hAnsi="Nikosh" w:cs="Nikosh"/>
          <w:sz w:val="28"/>
          <w:szCs w:val="28"/>
        </w:rPr>
        <w:t xml:space="preserve">এবং ইউএসডি ৩৫০.০০ মিলিয়ন </w:t>
      </w:r>
      <w:r w:rsidRPr="00FF7AEB">
        <w:rPr>
          <w:rFonts w:ascii="Times New Roman" w:hAnsi="Times New Roman" w:cs="Times New Roman"/>
          <w:sz w:val="24"/>
          <w:szCs w:val="24"/>
        </w:rPr>
        <w:t>Non-DLIs</w:t>
      </w:r>
      <w:r w:rsidRPr="00AF2F3C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AF2F3C">
        <w:rPr>
          <w:rFonts w:ascii="Nikosh" w:hAnsi="Nikosh" w:cs="Nikosh"/>
          <w:sz w:val="28"/>
          <w:szCs w:val="28"/>
        </w:rPr>
        <w:t xml:space="preserve">ভিত্তিক। </w:t>
      </w:r>
      <w:r w:rsidRPr="00FF7AEB">
        <w:rPr>
          <w:rFonts w:ascii="Times New Roman" w:hAnsi="Times New Roman" w:cs="Times New Roman"/>
          <w:sz w:val="24"/>
          <w:szCs w:val="24"/>
        </w:rPr>
        <w:t xml:space="preserve">DLI </w:t>
      </w:r>
      <w:r w:rsidRPr="00AF2F3C">
        <w:rPr>
          <w:rFonts w:ascii="Nikosh" w:hAnsi="Nikosh" w:cs="Nikosh"/>
          <w:sz w:val="28"/>
          <w:szCs w:val="28"/>
        </w:rPr>
        <w:t>অর্জিত হলে</w:t>
      </w:r>
      <w:r w:rsidRPr="00AF2F3C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FF7AEB">
        <w:rPr>
          <w:rFonts w:ascii="Times New Roman" w:hAnsi="Times New Roman" w:cs="Times New Roman"/>
          <w:sz w:val="24"/>
          <w:szCs w:val="24"/>
        </w:rPr>
        <w:t xml:space="preserve">DLIs </w:t>
      </w:r>
      <w:r w:rsidRPr="00AF2F3C">
        <w:rPr>
          <w:rFonts w:ascii="Nikosh" w:hAnsi="Nikosh" w:cs="Nikosh"/>
          <w:sz w:val="28"/>
          <w:szCs w:val="28"/>
        </w:rPr>
        <w:t>সম্পর্কিত ফান্ড</w:t>
      </w:r>
      <w:r w:rsidRPr="00AF2F3C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FF7AEB">
        <w:rPr>
          <w:rFonts w:ascii="Times New Roman" w:hAnsi="Times New Roman" w:cs="Times New Roman"/>
          <w:sz w:val="24"/>
          <w:szCs w:val="24"/>
        </w:rPr>
        <w:t>Disbursement</w:t>
      </w:r>
      <w:r w:rsidRPr="00AF2F3C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AF2F3C">
        <w:rPr>
          <w:rFonts w:ascii="Nikosh" w:hAnsi="Nikosh" w:cs="Nikosh"/>
          <w:sz w:val="28"/>
          <w:szCs w:val="28"/>
        </w:rPr>
        <w:t>হবে।</w:t>
      </w:r>
    </w:p>
    <w:p w14:paraId="669E804B" w14:textId="6C3375E2" w:rsidR="00C0449D" w:rsidRPr="00C82311" w:rsidRDefault="00F119B4" w:rsidP="00EB358C">
      <w:pPr>
        <w:tabs>
          <w:tab w:val="left" w:pos="360"/>
          <w:tab w:val="right" w:pos="9180"/>
        </w:tabs>
        <w:spacing w:after="120" w:line="240" w:lineRule="auto"/>
        <w:ind w:left="360" w:hanging="360"/>
        <w:rPr>
          <w:rFonts w:ascii="Nikosh" w:eastAsia="Nikosh" w:hAnsi="Nikosh" w:cs="Nikosh"/>
          <w:b/>
          <w:bCs/>
          <w:sz w:val="28"/>
          <w:szCs w:val="28"/>
          <w:lang w:bidi="bn-BD"/>
        </w:rPr>
      </w:pPr>
      <w:r w:rsidRPr="00C82311">
        <w:rPr>
          <w:rFonts w:ascii="Nikosh" w:eastAsia="Nikosh" w:hAnsi="Nikosh" w:cs="Nikosh"/>
          <w:b/>
          <w:bCs/>
          <w:sz w:val="28"/>
          <w:szCs w:val="28"/>
          <w:lang w:bidi="bn-BD"/>
        </w:rPr>
        <w:lastRenderedPageBreak/>
        <w:t>প্রাইড প্রকল্পের উদেশ্য:</w:t>
      </w:r>
    </w:p>
    <w:p w14:paraId="3B70A96A" w14:textId="77777777" w:rsidR="00596583" w:rsidRDefault="00124F4C" w:rsidP="00596583">
      <w:pPr>
        <w:spacing w:after="120" w:line="240" w:lineRule="auto"/>
        <w:jc w:val="both"/>
        <w:rPr>
          <w:rFonts w:ascii="Nikosh" w:hAnsi="Nikosh" w:cs="Nikosh"/>
          <w:sz w:val="28"/>
          <w:szCs w:val="28"/>
        </w:rPr>
      </w:pPr>
      <w:r w:rsidRPr="00AF2F3C">
        <w:rPr>
          <w:rFonts w:ascii="Nikosh" w:hAnsi="Nikosh" w:cs="Nikosh"/>
          <w:sz w:val="28"/>
          <w:szCs w:val="28"/>
        </w:rPr>
        <w:t>বাংলাদেশের অর্থনেতিক</w:t>
      </w:r>
      <w:r>
        <w:rPr>
          <w:rFonts w:ascii="Nikosh" w:hAnsi="Nikosh" w:cs="Nikosh"/>
          <w:sz w:val="28"/>
          <w:szCs w:val="28"/>
        </w:rPr>
        <w:t xml:space="preserve"> অঞ্চল</w:t>
      </w:r>
      <w:r w:rsidRPr="00AF2F3C">
        <w:rPr>
          <w:rFonts w:ascii="Nikosh" w:hAnsi="Nikosh" w:cs="Nikosh"/>
          <w:sz w:val="28"/>
          <w:szCs w:val="28"/>
        </w:rPr>
        <w:t xml:space="preserve"> এবং সফট্‌ওয়্যার টেকনোলজি পার্ক</w:t>
      </w:r>
      <w:r>
        <w:rPr>
          <w:rFonts w:ascii="Nikosh" w:hAnsi="Nikosh" w:cs="Nikosh"/>
          <w:sz w:val="28"/>
          <w:szCs w:val="28"/>
        </w:rPr>
        <w:t>সমূহে</w:t>
      </w:r>
      <w:r w:rsidRPr="00AF2F3C">
        <w:rPr>
          <w:rFonts w:ascii="Nikosh" w:hAnsi="Nikosh" w:cs="Nikosh"/>
          <w:sz w:val="28"/>
          <w:szCs w:val="28"/>
        </w:rPr>
        <w:t xml:space="preserve"> পরিবেশগত টেকসই উন্নয়ন</w:t>
      </w:r>
      <w:r>
        <w:rPr>
          <w:rFonts w:ascii="Nikosh" w:hAnsi="Nikosh" w:cs="Nikosh"/>
          <w:sz w:val="28"/>
          <w:szCs w:val="28"/>
        </w:rPr>
        <w:t>,</w:t>
      </w:r>
      <w:r w:rsidRPr="00AF2F3C">
        <w:rPr>
          <w:rFonts w:ascii="Nikosh" w:hAnsi="Nikosh" w:cs="Nikosh"/>
          <w:sz w:val="28"/>
          <w:szCs w:val="28"/>
        </w:rPr>
        <w:t xml:space="preserve"> বেসরকারী বিনিয়োগ বৃদ্ধি এবং কর্মসংস্থান সৃষ্টির লক্ষ্যে </w:t>
      </w:r>
      <w:r w:rsidRPr="000A0CC2">
        <w:rPr>
          <w:rFonts w:ascii="Times New Roman" w:eastAsia="Calibri" w:hAnsi="Times New Roman" w:cs="Times New Roman"/>
          <w:sz w:val="24"/>
          <w:szCs w:val="24"/>
          <w:lang w:bidi="bn-BD"/>
        </w:rPr>
        <w:t>Private Investment and Digital Entrepreneurship (PRIDE) Project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3C">
        <w:rPr>
          <w:rFonts w:ascii="Nikosh" w:hAnsi="Nikosh" w:cs="Nikosh"/>
          <w:sz w:val="28"/>
          <w:szCs w:val="28"/>
        </w:rPr>
        <w:t>গৃহীত হয়েছে।</w:t>
      </w:r>
      <w:r>
        <w:rPr>
          <w:rFonts w:ascii="Nikosh" w:hAnsi="Nikosh" w:cs="Nikosh"/>
          <w:sz w:val="28"/>
          <w:szCs w:val="28"/>
        </w:rPr>
        <w:t xml:space="preserve"> </w:t>
      </w:r>
    </w:p>
    <w:p w14:paraId="484DB436" w14:textId="2054856B" w:rsidR="00596583" w:rsidRPr="00791E0F" w:rsidRDefault="00596583" w:rsidP="00596583">
      <w:pPr>
        <w:spacing w:before="240" w:after="0" w:line="240" w:lineRule="auto"/>
        <w:jc w:val="both"/>
        <w:rPr>
          <w:rFonts w:ascii="Nikosh" w:hAnsi="Nikosh" w:cs="Nikosh"/>
          <w:b/>
          <w:sz w:val="28"/>
          <w:szCs w:val="28"/>
        </w:rPr>
      </w:pPr>
      <w:r w:rsidRPr="00791E0F">
        <w:rPr>
          <w:rFonts w:ascii="Nikosh" w:hAnsi="Nikosh" w:cs="Nikosh"/>
          <w:b/>
          <w:sz w:val="28"/>
          <w:szCs w:val="28"/>
        </w:rPr>
        <w:t xml:space="preserve">বঙ্গবন্ধু শেখ মুজিব শিল্পনগর (বিএসএমএসএন) উন্নয়ন প্রকল্পের মাধ্যমে </w:t>
      </w:r>
    </w:p>
    <w:p w14:paraId="5CE8CD77" w14:textId="77777777" w:rsidR="001D3FD2" w:rsidRDefault="00596583" w:rsidP="001D3FD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 w:rsidRPr="001D3FD2">
        <w:rPr>
          <w:rFonts w:ascii="Nikosh" w:hAnsi="Nikosh" w:cs="Nikosh"/>
          <w:sz w:val="28"/>
          <w:szCs w:val="28"/>
        </w:rPr>
        <w:t>বেসরকারী বিনিয়োগ এবং টেকসই উন্নয়ন সক্ষম পরিবেশ সৃষ্টি;</w:t>
      </w:r>
    </w:p>
    <w:p w14:paraId="72FD4EE2" w14:textId="77777777" w:rsidR="001D3FD2" w:rsidRDefault="00596583" w:rsidP="001D3FD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 w:rsidRPr="001D3FD2">
        <w:rPr>
          <w:rFonts w:ascii="Times New Roman" w:hAnsi="Times New Roman" w:cs="Times New Roman"/>
          <w:sz w:val="24"/>
          <w:szCs w:val="24"/>
        </w:rPr>
        <w:t>BEZA</w:t>
      </w:r>
      <w:r w:rsidRPr="001D3FD2">
        <w:rPr>
          <w:rFonts w:ascii="Nikosh" w:hAnsi="Nikosh" w:cs="Nikosh"/>
          <w:sz w:val="28"/>
          <w:szCs w:val="28"/>
        </w:rPr>
        <w:t>-তে একটি স্পেশাল অপারেশন ইউনিট গঠনপূর্বক সরকারি-বেসরকারী অংশীদারিত্বের যাবতীয় কার্যক্রম সম্পাদন;</w:t>
      </w:r>
    </w:p>
    <w:p w14:paraId="73868FD3" w14:textId="77777777" w:rsidR="001D3FD2" w:rsidRDefault="00596583" w:rsidP="001D3FD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 w:rsidRPr="001D3FD2">
        <w:rPr>
          <w:rFonts w:ascii="Times New Roman" w:hAnsi="Times New Roman" w:cs="Times New Roman"/>
          <w:sz w:val="24"/>
          <w:szCs w:val="24"/>
        </w:rPr>
        <w:t>Bangabandhu Sheikh Mujib Shilpa Nagar (BSMSN)</w:t>
      </w:r>
      <w:r w:rsidRPr="001D3FD2">
        <w:rPr>
          <w:rFonts w:ascii="Nikosh" w:hAnsi="Nikosh" w:cs="Nikosh"/>
          <w:sz w:val="28"/>
          <w:szCs w:val="28"/>
        </w:rPr>
        <w:t xml:space="preserve"> কে পর্যায়ক্রমে সবুজ এবং পরিবেশ   স্থিতিস্থাপক শিল্পনগর হিসেবে গড়ে তোলা;</w:t>
      </w:r>
    </w:p>
    <w:p w14:paraId="2A0C3115" w14:textId="0DCEFA80" w:rsidR="00596583" w:rsidRPr="001D3FD2" w:rsidRDefault="00596583" w:rsidP="001D3FD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 w:rsidRPr="001D3FD2">
        <w:rPr>
          <w:rFonts w:ascii="Nikosh" w:hAnsi="Nikosh" w:cs="Nikosh"/>
          <w:sz w:val="28"/>
          <w:szCs w:val="28"/>
        </w:rPr>
        <w:t>শিল্পায়নের জন্য উপযোগী ভূমির সদ্ধ্যবহার এবং ইকোনমিক জোনে গতিশীল বেসরকারী বিনিয়োগ আকর্ষণ ও বাজার সৃষ্টি</w:t>
      </w:r>
      <w:r w:rsidR="001D3FD2">
        <w:rPr>
          <w:rFonts w:ascii="Nikosh" w:hAnsi="Nikosh" w:cs="Nikosh"/>
          <w:sz w:val="28"/>
          <w:szCs w:val="28"/>
        </w:rPr>
        <w:t>র কার্যক্রম চলছে</w:t>
      </w:r>
      <w:r w:rsidRPr="001D3FD2">
        <w:rPr>
          <w:rFonts w:ascii="Nikosh" w:hAnsi="Nikosh" w:cs="Nikosh"/>
          <w:sz w:val="28"/>
          <w:szCs w:val="28"/>
        </w:rPr>
        <w:t xml:space="preserve">।  </w:t>
      </w:r>
    </w:p>
    <w:p w14:paraId="1534B24C" w14:textId="6C8E3959" w:rsidR="00596583" w:rsidRPr="00791E0F" w:rsidRDefault="00596583" w:rsidP="00596583">
      <w:pPr>
        <w:spacing w:before="240" w:after="120" w:line="240" w:lineRule="auto"/>
        <w:jc w:val="both"/>
        <w:rPr>
          <w:rFonts w:ascii="Nikosh" w:hAnsi="Nikosh" w:cs="Nikosh"/>
          <w:b/>
          <w:sz w:val="28"/>
          <w:szCs w:val="28"/>
        </w:rPr>
      </w:pPr>
      <w:r w:rsidRPr="00791E0F">
        <w:rPr>
          <w:rFonts w:ascii="Nikosh" w:hAnsi="Nikosh" w:cs="Nikosh"/>
          <w:b/>
          <w:sz w:val="28"/>
          <w:szCs w:val="28"/>
          <w:lang w:bidi="bn-BD"/>
        </w:rPr>
        <w:t xml:space="preserve">ডিজিটাল উদ্যোক্তা এবং উদ্ভাবন ইকো-সিস্টেম উন্নয়ন প্রকল্পের </w:t>
      </w:r>
      <w:r w:rsidRPr="00791E0F">
        <w:rPr>
          <w:rFonts w:ascii="Nikosh" w:hAnsi="Nikosh" w:cs="Nikosh"/>
          <w:b/>
          <w:sz w:val="28"/>
          <w:szCs w:val="28"/>
        </w:rPr>
        <w:t xml:space="preserve">মাধ্যমে </w:t>
      </w:r>
    </w:p>
    <w:p w14:paraId="148CBADC" w14:textId="77777777" w:rsidR="00596583" w:rsidRDefault="00596583" w:rsidP="0059658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 w:rsidRPr="00596583">
        <w:rPr>
          <w:rFonts w:ascii="Nikosh" w:hAnsi="Nikosh" w:cs="Nikosh"/>
          <w:sz w:val="28"/>
          <w:szCs w:val="28"/>
        </w:rPr>
        <w:t>কাওরান বাজারস্থ সফট্‌ওয়্যার টেকনোলজী পার্ক-১ এর পার্শ্ববর্তী জায়গায় একটি দৃষ্টিনন্দন, পরিবেশ বান্ধব সফ্‌টওয়ার টেকনোলজি পার্ক (</w:t>
      </w:r>
      <w:r w:rsidRPr="00596583">
        <w:rPr>
          <w:rFonts w:ascii="Nikosh" w:hAnsi="Nikosh" w:cs="Nikosh" w:hint="cs"/>
          <w:sz w:val="28"/>
          <w:szCs w:val="28"/>
        </w:rPr>
        <w:t>ভিশন</w:t>
      </w:r>
      <w:r w:rsidRPr="00596583">
        <w:rPr>
          <w:rFonts w:ascii="Nikosh" w:hAnsi="Nikosh" w:cs="Nikosh"/>
          <w:sz w:val="28"/>
          <w:szCs w:val="28"/>
        </w:rPr>
        <w:t>-</w:t>
      </w:r>
      <w:r w:rsidRPr="00596583">
        <w:rPr>
          <w:rFonts w:ascii="Nikosh" w:hAnsi="Nikosh" w:cs="Nikosh" w:hint="cs"/>
          <w:sz w:val="28"/>
          <w:szCs w:val="28"/>
        </w:rPr>
        <w:t>২০</w:t>
      </w:r>
      <w:r w:rsidRPr="00596583">
        <w:rPr>
          <w:rFonts w:ascii="Nikosh" w:hAnsi="Nikosh" w:cs="Nikosh"/>
          <w:sz w:val="28"/>
          <w:szCs w:val="28"/>
        </w:rPr>
        <w:t>৪</w:t>
      </w:r>
      <w:r w:rsidRPr="00596583">
        <w:rPr>
          <w:rFonts w:ascii="Nikosh" w:hAnsi="Nikosh" w:cs="Nikosh" w:hint="cs"/>
          <w:sz w:val="28"/>
          <w:szCs w:val="28"/>
        </w:rPr>
        <w:t>১</w:t>
      </w:r>
      <w:r w:rsidRPr="00596583">
        <w:rPr>
          <w:rFonts w:ascii="Nikosh" w:hAnsi="Nikosh" w:cs="Nikosh"/>
          <w:sz w:val="28"/>
          <w:szCs w:val="28"/>
        </w:rPr>
        <w:t xml:space="preserve"> স্মার্ট </w:t>
      </w:r>
      <w:r w:rsidRPr="00596583">
        <w:rPr>
          <w:rFonts w:ascii="Nikosh" w:hAnsi="Nikosh" w:cs="Nikosh" w:hint="cs"/>
          <w:sz w:val="28"/>
          <w:szCs w:val="28"/>
        </w:rPr>
        <w:t>টাওয়ার</w:t>
      </w:r>
      <w:r w:rsidRPr="00596583">
        <w:rPr>
          <w:rFonts w:ascii="Nikosh" w:hAnsi="Nikosh" w:cs="Nikosh"/>
          <w:sz w:val="28"/>
          <w:szCs w:val="28"/>
        </w:rPr>
        <w:t xml:space="preserve"> </w:t>
      </w:r>
      <w:r w:rsidRPr="00596583">
        <w:rPr>
          <w:rFonts w:ascii="Nikosh" w:hAnsi="Nikosh" w:cs="Nikosh" w:hint="cs"/>
          <w:sz w:val="28"/>
          <w:szCs w:val="28"/>
        </w:rPr>
        <w:t>সফট্‌ওয়্যার</w:t>
      </w:r>
      <w:r w:rsidRPr="00596583">
        <w:rPr>
          <w:rFonts w:ascii="Nikosh" w:hAnsi="Nikosh" w:cs="Nikosh"/>
          <w:sz w:val="28"/>
          <w:szCs w:val="28"/>
        </w:rPr>
        <w:t xml:space="preserve"> </w:t>
      </w:r>
      <w:r w:rsidRPr="00596583">
        <w:rPr>
          <w:rFonts w:ascii="Nikosh" w:hAnsi="Nikosh" w:cs="Nikosh" w:hint="cs"/>
          <w:sz w:val="28"/>
          <w:szCs w:val="28"/>
        </w:rPr>
        <w:t>টেকনোলজি</w:t>
      </w:r>
      <w:r w:rsidRPr="00596583">
        <w:rPr>
          <w:rFonts w:ascii="Nikosh" w:hAnsi="Nikosh" w:cs="Nikosh"/>
          <w:sz w:val="28"/>
          <w:szCs w:val="28"/>
        </w:rPr>
        <w:t xml:space="preserve"> </w:t>
      </w:r>
      <w:r w:rsidRPr="00596583">
        <w:rPr>
          <w:rFonts w:ascii="Nikosh" w:hAnsi="Nikosh" w:cs="Nikosh" w:hint="cs"/>
          <w:sz w:val="28"/>
          <w:szCs w:val="28"/>
        </w:rPr>
        <w:t>পার্ক</w:t>
      </w:r>
      <w:r w:rsidRPr="00596583">
        <w:rPr>
          <w:rFonts w:ascii="Nikosh" w:hAnsi="Nikosh" w:cs="Nikosh"/>
          <w:sz w:val="28"/>
          <w:szCs w:val="28"/>
        </w:rPr>
        <w:t>-</w:t>
      </w:r>
      <w:r w:rsidRPr="00596583">
        <w:rPr>
          <w:rFonts w:ascii="Nikosh" w:hAnsi="Nikosh" w:cs="Nikosh" w:hint="cs"/>
          <w:sz w:val="28"/>
          <w:szCs w:val="28"/>
        </w:rPr>
        <w:t>২</w:t>
      </w:r>
      <w:r w:rsidRPr="00596583">
        <w:rPr>
          <w:rFonts w:ascii="Nikosh" w:hAnsi="Nikosh" w:cs="Nikosh"/>
          <w:sz w:val="28"/>
          <w:szCs w:val="28"/>
        </w:rPr>
        <w:t xml:space="preserve">) গড়ে তোলা হচ্ছে;   </w:t>
      </w:r>
    </w:p>
    <w:p w14:paraId="647DFC40" w14:textId="77777777" w:rsidR="00596583" w:rsidRDefault="00596583" w:rsidP="0059658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 w:rsidRPr="00596583">
        <w:rPr>
          <w:rFonts w:ascii="Nikosh" w:hAnsi="Nikosh" w:cs="Nikosh"/>
          <w:sz w:val="28"/>
          <w:szCs w:val="28"/>
        </w:rPr>
        <w:t>০৪টি সফট্‌ওয়্যার টেকনোলজি পার্কে স্টার্ট-আপ সুবিধা সৃষ্টি, ০৭ টি বিশ্ববিদ্যালয়ে ইনোভেশন হাব এবং বিভিন্ন প্রতিষ্ঠান কর্তৃক ব্যবহারের উপযোগী কমন ফ্যাসিলিটি হিসেবে ০৪ টি ল্যাব তৈরি</w:t>
      </w:r>
      <w:r>
        <w:rPr>
          <w:rFonts w:ascii="Nikosh" w:hAnsi="Nikosh" w:cs="Nikosh"/>
          <w:sz w:val="28"/>
          <w:szCs w:val="28"/>
        </w:rPr>
        <w:t xml:space="preserve"> করা হচ্ছে;</w:t>
      </w:r>
      <w:r w:rsidRPr="00596583">
        <w:rPr>
          <w:rFonts w:ascii="Nikosh" w:hAnsi="Nikosh" w:cs="Nikosh"/>
          <w:sz w:val="28"/>
          <w:szCs w:val="28"/>
        </w:rPr>
        <w:t xml:space="preserve">   </w:t>
      </w:r>
    </w:p>
    <w:p w14:paraId="4D0EF5E1" w14:textId="2657B0CD" w:rsidR="00596583" w:rsidRPr="00596583" w:rsidRDefault="00596583" w:rsidP="0059658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 w:rsidRPr="00596583">
        <w:rPr>
          <w:rFonts w:ascii="Nikosh" w:hAnsi="Nikosh" w:cs="Nikosh"/>
          <w:sz w:val="28"/>
          <w:szCs w:val="28"/>
        </w:rPr>
        <w:t xml:space="preserve">এ প্রকল্পের মাধ্যমে ক্ষুদ্র ও মাঝারি উদ্যোক্তাগণের কর্মক্ষেত্র সৃষ্টি </w:t>
      </w:r>
      <w:r>
        <w:rPr>
          <w:rFonts w:ascii="Nikosh" w:hAnsi="Nikosh" w:cs="Nikosh"/>
          <w:sz w:val="28"/>
          <w:szCs w:val="28"/>
        </w:rPr>
        <w:t>এবং</w:t>
      </w:r>
      <w:r w:rsidRPr="00596583">
        <w:rPr>
          <w:rFonts w:ascii="Nikosh" w:hAnsi="Nikosh" w:cs="Nikosh"/>
          <w:sz w:val="28"/>
          <w:szCs w:val="28"/>
        </w:rPr>
        <w:t xml:space="preserve"> মহিলা, যুবক এবং অন্যান্য শ্রেণীর উদ্যোক্তা সৃষ্টির মাধ্যমে বিপুল সংখ্যক কর্মসংস্থান সৃজন করা হবে।</w:t>
      </w:r>
    </w:p>
    <w:p w14:paraId="6FAF0765" w14:textId="3566BEBC" w:rsidR="007F0B61" w:rsidRPr="00C558D0" w:rsidRDefault="007F0B61" w:rsidP="00EB358C">
      <w:pPr>
        <w:pStyle w:val="NoSpacing"/>
        <w:spacing w:before="240"/>
        <w:rPr>
          <w:rFonts w:ascii="Nikosh" w:hAnsi="Nikosh" w:cs="Nikosh"/>
          <w:b/>
          <w:bCs/>
          <w:sz w:val="28"/>
          <w:lang w:bidi="bn-BD"/>
        </w:rPr>
      </w:pPr>
      <w:r w:rsidRPr="00C558D0">
        <w:rPr>
          <w:rFonts w:ascii="Nikosh" w:hAnsi="Nikosh" w:cs="Nikosh"/>
          <w:b/>
          <w:bCs/>
          <w:sz w:val="28"/>
          <w:lang w:bidi="bn-BD"/>
        </w:rPr>
        <w:t>সিসিইউ-প্রাইড প্রকল্পের উদ্দেশ্য:</w:t>
      </w:r>
    </w:p>
    <w:p w14:paraId="28BB982B" w14:textId="77777777" w:rsidR="007F0B61" w:rsidRPr="000A0CC2" w:rsidRDefault="007F0B61" w:rsidP="007F0B61">
      <w:pPr>
        <w:pStyle w:val="NoSpacing"/>
        <w:numPr>
          <w:ilvl w:val="0"/>
          <w:numId w:val="5"/>
        </w:numPr>
        <w:rPr>
          <w:rFonts w:ascii="Nikosh" w:hAnsi="Nikosh" w:cs="Nikosh"/>
          <w:sz w:val="28"/>
          <w:lang w:bidi="bn-BD"/>
        </w:rPr>
      </w:pPr>
      <w:r w:rsidRPr="000A0CC2">
        <w:rPr>
          <w:rFonts w:ascii="Nikosh" w:hAnsi="Nikosh" w:cs="Nikosh"/>
          <w:sz w:val="28"/>
          <w:lang w:bidi="bn-BD"/>
        </w:rPr>
        <w:t xml:space="preserve">সিসিইউ-প্রাইড প্রকল্পের উদ্দেশ্য হলো বাস্তবায়নকারী প্রতিষ্ঠানদ্বয়ের (২টি প্রতিষ্ঠানের ২টি প্রকল্প) এবং বিশ্বব্যাংকের সাথে কার্যকর সমন্বয় সাধন; </w:t>
      </w:r>
    </w:p>
    <w:p w14:paraId="3FC96171" w14:textId="174E6FD4" w:rsidR="007F0B61" w:rsidRPr="000A0CC2" w:rsidRDefault="007F0B61" w:rsidP="007F0B61">
      <w:pPr>
        <w:pStyle w:val="NoSpacing"/>
        <w:numPr>
          <w:ilvl w:val="0"/>
          <w:numId w:val="5"/>
        </w:numPr>
        <w:rPr>
          <w:rFonts w:ascii="Nikosh" w:hAnsi="Nikosh" w:cs="Nikosh"/>
          <w:sz w:val="28"/>
          <w:lang w:bidi="bn-BD"/>
        </w:rPr>
      </w:pPr>
      <w:r w:rsidRPr="000A0CC2">
        <w:rPr>
          <w:rFonts w:ascii="Nikosh" w:hAnsi="Nikosh" w:cs="Nikosh"/>
          <w:sz w:val="28"/>
          <w:lang w:bidi="bn-BD"/>
        </w:rPr>
        <w:t>উক্ত প্রকল্পদ্বয়ের কার্যক্রমের সুষ্ঠু পরিবীক্ষণ এবং বিশ্বব্যাংকে সময়মত প্রকল্প কার্যক্রমের এবং ফলাফল অর্জনের উপর প্রতিবেদন প্রদান;</w:t>
      </w:r>
    </w:p>
    <w:p w14:paraId="776595BF" w14:textId="77777777" w:rsidR="007F0B61" w:rsidRPr="007F0B61" w:rsidRDefault="007F0B61" w:rsidP="007F0B61">
      <w:pPr>
        <w:spacing w:before="240" w:after="0" w:line="240" w:lineRule="auto"/>
        <w:jc w:val="both"/>
        <w:rPr>
          <w:rStyle w:val="BookTitle"/>
          <w:rFonts w:ascii="SutonnyOMJ" w:hAnsi="SutonnyOMJ" w:cs="SutonnyOMJ"/>
          <w:b w:val="0"/>
          <w:bCs w:val="0"/>
          <w:sz w:val="28"/>
          <w:szCs w:val="28"/>
          <w:cs/>
          <w:lang w:bidi="bn-IN"/>
        </w:rPr>
      </w:pPr>
      <w:r w:rsidRPr="007F0B61">
        <w:rPr>
          <w:rFonts w:ascii="Nikosh" w:hAnsi="Nikosh" w:cs="Nikosh" w:hint="cs"/>
          <w:b/>
          <w:bCs/>
          <w:sz w:val="28"/>
          <w:szCs w:val="28"/>
          <w:cs/>
          <w:lang w:bidi="bn-BD"/>
        </w:rPr>
        <w:t>সিসিইউ-প্রাইড প্রকল্পের কার্যাবলী:</w:t>
      </w:r>
    </w:p>
    <w:p w14:paraId="0F2EA95D" w14:textId="77777777" w:rsidR="007F0B61" w:rsidRPr="007326BD" w:rsidRDefault="007F0B61" w:rsidP="00EB358C">
      <w:pPr>
        <w:spacing w:after="120" w:line="240" w:lineRule="auto"/>
        <w:jc w:val="both"/>
        <w:rPr>
          <w:rFonts w:ascii="Nikosh" w:hAnsi="Nikosh" w:cs="Nikosh"/>
          <w:sz w:val="28"/>
          <w:szCs w:val="28"/>
        </w:rPr>
      </w:pPr>
      <w:r w:rsidRPr="007326BD">
        <w:rPr>
          <w:rFonts w:ascii="Nikosh" w:hAnsi="Nikosh" w:cs="Nikosh"/>
          <w:sz w:val="28"/>
          <w:szCs w:val="28"/>
        </w:rPr>
        <w:t xml:space="preserve">প্রকল্পের কার্যাদি সুষ্ঠুভাবে সম্পন্ন করার লক্ষ্যে অর্থনৈতিক সম্পর্ক বিভাগে স্থাপিত সেন্ট্রাল কো-অর্ডিনেশন ইউনিট নিম্নেবর্ণিত কার্যাবলী সম্পাদন করছে: </w:t>
      </w:r>
    </w:p>
    <w:p w14:paraId="0C241AB2" w14:textId="2929C235" w:rsidR="007F0B61" w:rsidRDefault="007F0B61" w:rsidP="007F0B61">
      <w:pPr>
        <w:pStyle w:val="ListParagraph"/>
        <w:numPr>
          <w:ilvl w:val="0"/>
          <w:numId w:val="5"/>
        </w:numPr>
        <w:tabs>
          <w:tab w:val="left" w:pos="450"/>
        </w:tabs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 w:rsidRPr="007F0B61">
        <w:rPr>
          <w:rFonts w:ascii="Nikosh" w:hAnsi="Nikosh" w:cs="Nikosh"/>
          <w:sz w:val="28"/>
          <w:szCs w:val="28"/>
        </w:rPr>
        <w:t xml:space="preserve">প্রকল্প উপদেষ্টা কমিটির </w:t>
      </w:r>
      <w:r w:rsidRPr="000A0CC2">
        <w:rPr>
          <w:rFonts w:ascii="Times New Roman" w:eastAsia="Calibri" w:hAnsi="Times New Roman" w:cs="Times New Roman"/>
          <w:sz w:val="24"/>
          <w:szCs w:val="24"/>
          <w:lang w:bidi="bn-BD"/>
        </w:rPr>
        <w:t>(Project Advisory Committee)</w:t>
      </w:r>
      <w:r w:rsidRPr="007F0B61">
        <w:rPr>
          <w:rFonts w:ascii="Nikosh" w:hAnsi="Nikosh" w:cs="Nikosh"/>
          <w:sz w:val="28"/>
          <w:szCs w:val="28"/>
        </w:rPr>
        <w:t xml:space="preserve"> সচিবালয় হিসেবে দায়িত্ব পালন;</w:t>
      </w:r>
    </w:p>
    <w:p w14:paraId="6A0E8F0C" w14:textId="77777777" w:rsidR="000A0CC2" w:rsidRPr="000A0CC2" w:rsidRDefault="000A0CC2" w:rsidP="000A0CC2">
      <w:pPr>
        <w:pStyle w:val="NoSpacing"/>
        <w:numPr>
          <w:ilvl w:val="0"/>
          <w:numId w:val="5"/>
        </w:numPr>
        <w:rPr>
          <w:rFonts w:ascii="Nikosh" w:hAnsi="Nikosh" w:cs="Nikosh"/>
          <w:sz w:val="28"/>
          <w:lang w:bidi="bn-BD"/>
        </w:rPr>
      </w:pPr>
      <w:r w:rsidRPr="000A0CC2">
        <w:rPr>
          <w:rFonts w:ascii="Nikosh" w:hAnsi="Nikosh" w:cs="Nikosh"/>
          <w:sz w:val="28"/>
          <w:lang w:bidi="bn-BD"/>
        </w:rPr>
        <w:t xml:space="preserve">বাস্তবায়নকারী প্রতিষ্ঠানদ্বয়ের </w:t>
      </w:r>
      <w:r w:rsidRPr="000A0CC2">
        <w:rPr>
          <w:rFonts w:ascii="Times New Roman" w:hAnsi="Times New Roman" w:cs="Times New Roman"/>
          <w:sz w:val="24"/>
          <w:szCs w:val="24"/>
          <w:lang w:bidi="bn-BD"/>
        </w:rPr>
        <w:t>Disbursement Linked Indicators (DLIs)</w:t>
      </w:r>
      <w:r w:rsidRPr="000A0CC2">
        <w:rPr>
          <w:rFonts w:ascii="Nikosh" w:hAnsi="Nikosh" w:cs="Nikosh"/>
          <w:sz w:val="28"/>
          <w:lang w:bidi="bn-BD"/>
        </w:rPr>
        <w:t xml:space="preserve"> যাচাইয়ের নিমিত্ত নিয়োগকৃত </w:t>
      </w:r>
      <w:r w:rsidRPr="000A0CC2">
        <w:rPr>
          <w:rFonts w:ascii="Times New Roman" w:hAnsi="Times New Roman" w:cs="Times New Roman"/>
          <w:sz w:val="24"/>
          <w:szCs w:val="24"/>
          <w:lang w:bidi="bn-BD"/>
        </w:rPr>
        <w:t>Independent Verification Consultant Firm (IVCF)-International</w:t>
      </w:r>
      <w:r w:rsidRPr="000A0CC2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0A0CC2">
        <w:rPr>
          <w:rFonts w:ascii="Nikosh" w:hAnsi="Nikosh" w:cs="Nikosh"/>
          <w:sz w:val="28"/>
          <w:lang w:bidi="bn-BD"/>
        </w:rPr>
        <w:t>এর কার্যক্রমের সমন্বয় সাধন;</w:t>
      </w:r>
    </w:p>
    <w:p w14:paraId="4B92A556" w14:textId="77777777" w:rsidR="000A0CC2" w:rsidRPr="000A0CC2" w:rsidRDefault="000A0CC2" w:rsidP="000A0CC2">
      <w:pPr>
        <w:pStyle w:val="NoSpacing"/>
        <w:numPr>
          <w:ilvl w:val="0"/>
          <w:numId w:val="5"/>
        </w:numPr>
        <w:rPr>
          <w:rFonts w:ascii="Nikosh" w:hAnsi="Nikosh" w:cs="Nikosh"/>
          <w:sz w:val="28"/>
          <w:lang w:bidi="bn-BD"/>
        </w:rPr>
      </w:pPr>
      <w:r w:rsidRPr="000A0CC2">
        <w:rPr>
          <w:rFonts w:ascii="Nikosh" w:hAnsi="Nikosh" w:cs="Nikosh"/>
          <w:sz w:val="28"/>
          <w:lang w:bidi="bn-BD"/>
        </w:rPr>
        <w:t>বিশ্বব্যাংকের বিভিন্ন মিশনসমূহের কার্যক্রমে তথ্য ও উপাত্ত প্রদানের মাধ্যমে সার্বিক সহযোগিতা প্রদান;</w:t>
      </w:r>
    </w:p>
    <w:p w14:paraId="53DDB63F" w14:textId="6E9D7955" w:rsidR="000A0CC2" w:rsidRPr="000A0CC2" w:rsidRDefault="000A0CC2" w:rsidP="000A0CC2">
      <w:pPr>
        <w:pStyle w:val="NoSpacing"/>
        <w:numPr>
          <w:ilvl w:val="0"/>
          <w:numId w:val="5"/>
        </w:numPr>
        <w:rPr>
          <w:rFonts w:ascii="Nikosh" w:hAnsi="Nikosh" w:cs="Nikosh"/>
          <w:sz w:val="28"/>
          <w:lang w:bidi="bn-BD"/>
        </w:rPr>
      </w:pPr>
      <w:r w:rsidRPr="000A0CC2">
        <w:rPr>
          <w:rFonts w:ascii="Nikosh" w:hAnsi="Nikosh" w:cs="Nikosh"/>
          <w:sz w:val="28"/>
          <w:lang w:bidi="bn-BD"/>
        </w:rPr>
        <w:t>বাস্তবায়নকারী কর্তৃপক্ষ ও সংশ্লিষ্ট মন্ত্রণালয়, পরিকল্পনা মন্ত্রণালয়, আইএমইডি, অর্থনৈতিক সম্পর্ক বিভাগ এবং প্রকল্পে কর্মরত</w:t>
      </w:r>
      <w:r w:rsidRPr="000A0CC2">
        <w:rPr>
          <w:rFonts w:hint="cs"/>
        </w:rPr>
        <w:t xml:space="preserve"> </w:t>
      </w:r>
      <w:r w:rsidRPr="000A0CC2">
        <w:rPr>
          <w:rFonts w:ascii="Nikosh" w:hAnsi="Nikosh" w:cs="Nikosh" w:hint="cs"/>
          <w:sz w:val="28"/>
          <w:lang w:bidi="bn-BD"/>
        </w:rPr>
        <w:t>কর্মকর্তা</w:t>
      </w:r>
      <w:r w:rsidRPr="000A0CC2">
        <w:rPr>
          <w:rFonts w:ascii="Nikosh" w:hAnsi="Nikosh" w:cs="Nikosh"/>
          <w:sz w:val="28"/>
          <w:lang w:bidi="bn-BD"/>
        </w:rPr>
        <w:t>-</w:t>
      </w:r>
      <w:r w:rsidRPr="000A0CC2">
        <w:rPr>
          <w:rFonts w:ascii="Nikosh" w:hAnsi="Nikosh" w:cs="Nikosh" w:hint="cs"/>
          <w:sz w:val="28"/>
          <w:lang w:bidi="bn-BD"/>
        </w:rPr>
        <w:t>কর্মচারীদের</w:t>
      </w:r>
      <w:r w:rsidRPr="000A0CC2">
        <w:rPr>
          <w:rFonts w:ascii="Nikosh" w:hAnsi="Nikosh" w:cs="Nikosh"/>
          <w:sz w:val="28"/>
          <w:lang w:bidi="bn-BD"/>
        </w:rPr>
        <w:t xml:space="preserve"> </w:t>
      </w:r>
      <w:r w:rsidRPr="000A0CC2">
        <w:rPr>
          <w:rFonts w:ascii="Nikosh" w:hAnsi="Nikosh" w:cs="Nikosh" w:hint="cs"/>
          <w:sz w:val="28"/>
          <w:lang w:bidi="bn-BD"/>
        </w:rPr>
        <w:t>বিবিধ</w:t>
      </w:r>
      <w:r w:rsidRPr="000A0CC2">
        <w:rPr>
          <w:rFonts w:ascii="Nikosh" w:hAnsi="Nikosh" w:cs="Nikosh"/>
          <w:sz w:val="28"/>
          <w:lang w:bidi="bn-BD"/>
        </w:rPr>
        <w:t xml:space="preserve"> </w:t>
      </w:r>
      <w:r w:rsidRPr="000A0CC2">
        <w:rPr>
          <w:rFonts w:ascii="Nikosh" w:hAnsi="Nikosh" w:cs="Nikosh" w:hint="cs"/>
          <w:sz w:val="28"/>
          <w:lang w:bidi="bn-BD"/>
        </w:rPr>
        <w:t>প্রশিক্ষণ</w:t>
      </w:r>
      <w:r w:rsidRPr="000A0CC2">
        <w:rPr>
          <w:rFonts w:ascii="Nikosh" w:hAnsi="Nikosh" w:cs="Nikosh"/>
          <w:sz w:val="28"/>
          <w:lang w:bidi="bn-BD"/>
        </w:rPr>
        <w:t xml:space="preserve">, </w:t>
      </w:r>
      <w:r w:rsidRPr="000A0CC2">
        <w:rPr>
          <w:rFonts w:ascii="Nikosh" w:hAnsi="Nikosh" w:cs="Nikosh" w:hint="cs"/>
          <w:sz w:val="28"/>
          <w:lang w:bidi="bn-BD"/>
        </w:rPr>
        <w:t>স্ট্যাডি</w:t>
      </w:r>
      <w:r w:rsidRPr="000A0CC2">
        <w:rPr>
          <w:rFonts w:ascii="Nikosh" w:hAnsi="Nikosh" w:cs="Nikosh"/>
          <w:sz w:val="28"/>
          <w:lang w:bidi="bn-BD"/>
        </w:rPr>
        <w:t xml:space="preserve"> </w:t>
      </w:r>
      <w:r w:rsidRPr="000A0CC2">
        <w:rPr>
          <w:rFonts w:ascii="Nikosh" w:hAnsi="Nikosh" w:cs="Nikosh" w:hint="cs"/>
          <w:sz w:val="28"/>
          <w:lang w:bidi="bn-BD"/>
        </w:rPr>
        <w:t>ভিজিট</w:t>
      </w:r>
      <w:r w:rsidRPr="000A0CC2">
        <w:rPr>
          <w:rFonts w:ascii="Nikosh" w:hAnsi="Nikosh" w:cs="Nikosh"/>
          <w:sz w:val="28"/>
          <w:lang w:bidi="bn-BD"/>
        </w:rPr>
        <w:t xml:space="preserve">, </w:t>
      </w:r>
      <w:r w:rsidRPr="000A0CC2">
        <w:rPr>
          <w:rFonts w:ascii="Nikosh" w:hAnsi="Nikosh" w:cs="Nikosh" w:hint="cs"/>
          <w:sz w:val="28"/>
          <w:lang w:bidi="bn-BD"/>
        </w:rPr>
        <w:t>সাইট</w:t>
      </w:r>
      <w:r w:rsidRPr="000A0CC2">
        <w:rPr>
          <w:rFonts w:ascii="Nikosh" w:hAnsi="Nikosh" w:cs="Nikosh"/>
          <w:sz w:val="28"/>
          <w:lang w:bidi="bn-BD"/>
        </w:rPr>
        <w:t xml:space="preserve"> </w:t>
      </w:r>
      <w:r w:rsidRPr="000A0CC2">
        <w:rPr>
          <w:rFonts w:ascii="Nikosh" w:hAnsi="Nikosh" w:cs="Nikosh" w:hint="cs"/>
          <w:sz w:val="28"/>
          <w:lang w:bidi="bn-BD"/>
        </w:rPr>
        <w:t>ভিজিট</w:t>
      </w:r>
      <w:r w:rsidRPr="000A0CC2">
        <w:rPr>
          <w:rFonts w:ascii="Nikosh" w:hAnsi="Nikosh" w:cs="Nikosh"/>
          <w:sz w:val="28"/>
          <w:lang w:bidi="bn-BD"/>
        </w:rPr>
        <w:t xml:space="preserve">, </w:t>
      </w:r>
      <w:r w:rsidRPr="000A0CC2">
        <w:rPr>
          <w:rFonts w:ascii="Nikosh" w:hAnsi="Nikosh" w:cs="Nikosh" w:hint="cs"/>
          <w:sz w:val="28"/>
          <w:lang w:bidi="bn-BD"/>
        </w:rPr>
        <w:t>ফিল্প</w:t>
      </w:r>
      <w:r w:rsidRPr="000A0CC2">
        <w:rPr>
          <w:rFonts w:ascii="Nikosh" w:hAnsi="Nikosh" w:cs="Nikosh"/>
          <w:sz w:val="28"/>
          <w:lang w:bidi="bn-BD"/>
        </w:rPr>
        <w:t xml:space="preserve"> </w:t>
      </w:r>
      <w:r w:rsidRPr="000A0CC2">
        <w:rPr>
          <w:rFonts w:ascii="Nikosh" w:hAnsi="Nikosh" w:cs="Nikosh" w:hint="cs"/>
          <w:sz w:val="28"/>
          <w:lang w:bidi="bn-BD"/>
        </w:rPr>
        <w:t>ভিজিট</w:t>
      </w:r>
      <w:r w:rsidRPr="000A0CC2">
        <w:rPr>
          <w:rFonts w:ascii="Nikosh" w:hAnsi="Nikosh" w:cs="Nikosh"/>
          <w:sz w:val="28"/>
          <w:lang w:bidi="bn-BD"/>
        </w:rPr>
        <w:t xml:space="preserve"> </w:t>
      </w:r>
      <w:r w:rsidRPr="000A0CC2">
        <w:rPr>
          <w:rFonts w:ascii="Nikosh" w:hAnsi="Nikosh" w:cs="Nikosh" w:hint="cs"/>
          <w:sz w:val="28"/>
          <w:lang w:bidi="bn-BD"/>
        </w:rPr>
        <w:t>ইত্যাদির</w:t>
      </w:r>
      <w:r w:rsidRPr="000A0CC2">
        <w:rPr>
          <w:rFonts w:ascii="Nikosh" w:hAnsi="Nikosh" w:cs="Nikosh"/>
          <w:sz w:val="28"/>
          <w:lang w:bidi="bn-BD"/>
        </w:rPr>
        <w:t xml:space="preserve"> </w:t>
      </w:r>
      <w:r w:rsidRPr="000A0CC2">
        <w:rPr>
          <w:rFonts w:ascii="Nikosh" w:hAnsi="Nikosh" w:cs="Nikosh" w:hint="cs"/>
          <w:sz w:val="28"/>
          <w:lang w:bidi="bn-BD"/>
        </w:rPr>
        <w:t>মাধ্যমে</w:t>
      </w:r>
      <w:r w:rsidRPr="000A0CC2">
        <w:rPr>
          <w:rFonts w:ascii="Nikosh" w:hAnsi="Nikosh" w:cs="Nikosh"/>
          <w:sz w:val="28"/>
          <w:lang w:bidi="bn-BD"/>
        </w:rPr>
        <w:t xml:space="preserve"> </w:t>
      </w:r>
      <w:r w:rsidRPr="000A0CC2">
        <w:rPr>
          <w:rFonts w:ascii="Nikosh" w:hAnsi="Nikosh" w:cs="Nikosh" w:hint="cs"/>
          <w:sz w:val="28"/>
          <w:lang w:bidi="bn-BD"/>
        </w:rPr>
        <w:t>সক্ষমতা</w:t>
      </w:r>
      <w:r w:rsidRPr="000A0CC2">
        <w:rPr>
          <w:rFonts w:ascii="Nikosh" w:hAnsi="Nikosh" w:cs="Nikosh"/>
          <w:sz w:val="28"/>
          <w:lang w:bidi="bn-BD"/>
        </w:rPr>
        <w:t xml:space="preserve"> </w:t>
      </w:r>
      <w:r w:rsidRPr="000A0CC2">
        <w:rPr>
          <w:rFonts w:ascii="Nikosh" w:hAnsi="Nikosh" w:cs="Nikosh" w:hint="cs"/>
          <w:sz w:val="28"/>
          <w:lang w:bidi="bn-BD"/>
        </w:rPr>
        <w:t>বৃদ্ধিকরণ।</w:t>
      </w:r>
    </w:p>
    <w:p w14:paraId="7501B2FC" w14:textId="793574BA" w:rsidR="007F0B61" w:rsidRPr="000A0CC2" w:rsidRDefault="007F0B61" w:rsidP="000A0CC2">
      <w:pPr>
        <w:pStyle w:val="ListParagraph"/>
        <w:numPr>
          <w:ilvl w:val="0"/>
          <w:numId w:val="5"/>
        </w:numPr>
        <w:tabs>
          <w:tab w:val="left" w:pos="450"/>
        </w:tabs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 w:rsidRPr="000A0CC2">
        <w:rPr>
          <w:rFonts w:ascii="Nikosh" w:hAnsi="Nikosh" w:cs="Nikosh"/>
          <w:sz w:val="28"/>
          <w:szCs w:val="28"/>
        </w:rPr>
        <w:t>বহি:নিরীক্ষকদের কাজে প্রয়োজনীয় সহায়তাসহ সঠিক সময়ে অডিট আপত্তির জবাব প্রদানে সহযোগিতাকরণ; এবং</w:t>
      </w:r>
    </w:p>
    <w:p w14:paraId="1147B5C4" w14:textId="2422E9F1" w:rsidR="00715477" w:rsidRPr="00FC4219" w:rsidRDefault="00FC4219" w:rsidP="00C82311">
      <w:pPr>
        <w:tabs>
          <w:tab w:val="left" w:pos="360"/>
          <w:tab w:val="right" w:pos="9180"/>
        </w:tabs>
        <w:spacing w:before="240" w:after="0" w:line="240" w:lineRule="auto"/>
        <w:rPr>
          <w:rFonts w:ascii="Nikosh" w:eastAsia="Nikosh" w:hAnsi="Nikosh" w:cs="Nikosh"/>
          <w:b/>
          <w:bCs/>
          <w:sz w:val="28"/>
          <w:szCs w:val="28"/>
          <w:lang w:bidi="bn-BD"/>
        </w:rPr>
      </w:pPr>
      <w:r w:rsidRPr="00FC4219">
        <w:rPr>
          <w:rFonts w:ascii="Nikosh" w:eastAsia="Nikosh" w:hAnsi="Nikosh" w:cs="Nikosh"/>
          <w:b/>
          <w:bCs/>
          <w:sz w:val="28"/>
          <w:szCs w:val="28"/>
          <w:lang w:bidi="bn-BD"/>
        </w:rPr>
        <w:lastRenderedPageBreak/>
        <w:t xml:space="preserve">সিসিইউ-প্রাইড প্রকল্পের সম্পাদিত উল্লেখযোগ্য কার্যাবলী: </w:t>
      </w:r>
    </w:p>
    <w:p w14:paraId="71E21D01" w14:textId="77777777" w:rsidR="004B6591" w:rsidRDefault="00FC4219" w:rsidP="00F7655F">
      <w:pPr>
        <w:pStyle w:val="ListParagraph"/>
        <w:numPr>
          <w:ilvl w:val="0"/>
          <w:numId w:val="6"/>
        </w:numPr>
        <w:tabs>
          <w:tab w:val="left" w:pos="360"/>
          <w:tab w:val="right" w:pos="9180"/>
        </w:tabs>
        <w:spacing w:after="0" w:line="240" w:lineRule="auto"/>
        <w:jc w:val="both"/>
        <w:rPr>
          <w:rFonts w:ascii="Nikosh" w:eastAsia="Nikosh" w:hAnsi="Nikosh" w:cs="Nikosh"/>
          <w:sz w:val="28"/>
          <w:szCs w:val="28"/>
          <w:lang w:bidi="bn-BD"/>
        </w:rPr>
      </w:pPr>
      <w:r w:rsidRPr="00F7655F">
        <w:rPr>
          <w:rFonts w:ascii="Nikosh" w:eastAsia="Nikosh" w:hAnsi="Nikosh" w:cs="Nikosh"/>
          <w:sz w:val="28"/>
          <w:szCs w:val="28"/>
          <w:lang w:bidi="bn-BD"/>
        </w:rPr>
        <w:t xml:space="preserve">সিসিইউ-প্রাইড প্রকল্পের মাধ্যমে অর্থনৈতিক সম্পর্ক বিভাগ, পরিকল্পনা মন্ত্রণালয়, আইএমইডি, প্রধানমন্ত্রীর কার্যালয়, তথ্য ও প্রযুক্তি বিভাগ, বঙ্গবন্ধু শেখ মুজিব শিল্প নগর (বিএসএমএসএন) উন্নয়ন প্রকল্প, ডিজিটাল উদ্যোক্তা ও উদ্ভাবন ইকো-সিস্টেম (ডিইআইই) উন্নয়ন প্রকল্পের কর্মকর্তা-কর্মচারীকে দেশে ০২টি ওয়ার্কশপ, ১১ টি বিবিধ বিষয়ের উপরে প্রশিক্ষণ প্রদান করা হয়েছে। তাছাড়া, ০৭টি সাইট ভিজিট এবং ০৬টি ফিল্ড ভিজিটের মাধ্যমে কর্মকর্তাগণকে প্রকল্পের কার্যক্রম সম্পর্কে বাস্তবভিত্তিক ধারনা দেয়া হয়েছে। </w:t>
      </w:r>
    </w:p>
    <w:p w14:paraId="4E11838C" w14:textId="3A5BE161" w:rsidR="00FC4219" w:rsidRDefault="00FC4219" w:rsidP="00F7655F">
      <w:pPr>
        <w:pStyle w:val="ListParagraph"/>
        <w:numPr>
          <w:ilvl w:val="0"/>
          <w:numId w:val="6"/>
        </w:numPr>
        <w:tabs>
          <w:tab w:val="left" w:pos="360"/>
          <w:tab w:val="right" w:pos="9180"/>
        </w:tabs>
        <w:spacing w:after="0" w:line="240" w:lineRule="auto"/>
        <w:jc w:val="both"/>
        <w:rPr>
          <w:rFonts w:ascii="Nikosh" w:eastAsia="Nikosh" w:hAnsi="Nikosh" w:cs="Nikosh"/>
          <w:sz w:val="28"/>
          <w:szCs w:val="28"/>
          <w:lang w:bidi="bn-BD"/>
        </w:rPr>
      </w:pPr>
      <w:r w:rsidRPr="00F7655F">
        <w:rPr>
          <w:rFonts w:ascii="Nikosh" w:eastAsia="Nikosh" w:hAnsi="Nikosh" w:cs="Nikosh"/>
          <w:sz w:val="28"/>
          <w:szCs w:val="28"/>
          <w:lang w:bidi="bn-BD"/>
        </w:rPr>
        <w:t xml:space="preserve">২০২১-২০২২ অর্থবছরে ০২টি ওয়ার্কশপ, ০৪টি স্থানীয় প্রশিক্ষণ এবং ০২টি ফিল্ড ভিজিটে ২৭৬ জন কর্মকর্তা-কর্মচারী সম্পৃক্ত ছিলেন। অপরপক্ষে, ২০২২-২০২৩ অর্থবছরে ০৫টি স্থানীয় প্রশিক্ষণ, ০৬টি সাইট ভিজিট এবং ০৩টি ফিল্ড ভিজিটে ২৮২ জন কর্মকর্তা-কর্মচারী অংশগ্রহণ করেন। বর্তমান ২০২৩-২০২৪ অর্থবছরে ০২টি স্থানীয় প্রশিক্ষণ, ০১টি সাইট ভিজিট এবং ০১টি ফিল্ড ভিজিটে </w:t>
      </w:r>
      <w:r w:rsidR="00C82311" w:rsidRPr="00F7655F">
        <w:rPr>
          <w:rFonts w:ascii="Nikosh" w:eastAsia="Nikosh" w:hAnsi="Nikosh" w:cs="Nikosh"/>
          <w:sz w:val="28"/>
          <w:szCs w:val="28"/>
          <w:lang w:bidi="bn-BD"/>
        </w:rPr>
        <w:t>৭৮</w:t>
      </w:r>
      <w:r w:rsidRPr="00F7655F">
        <w:rPr>
          <w:rFonts w:ascii="Nikosh" w:eastAsia="Nikosh" w:hAnsi="Nikosh" w:cs="Nikosh"/>
          <w:sz w:val="28"/>
          <w:szCs w:val="28"/>
          <w:lang w:bidi="bn-BD"/>
        </w:rPr>
        <w:t xml:space="preserve"> জন কর্মকর্তা-কর্মচারী অংশগ্রহণ করেন। ফলে, সংশ্লিষ্ট কর্মকর্তা-কর্মচারীদের জ্ঞান অর্জন এবং দক্ষতা উন্নীত হয়েছে।     </w:t>
      </w:r>
    </w:p>
    <w:p w14:paraId="3E48D01C" w14:textId="77777777" w:rsidR="00253214" w:rsidRDefault="00F7655F" w:rsidP="00F7655F">
      <w:pPr>
        <w:pStyle w:val="ListParagraph"/>
        <w:numPr>
          <w:ilvl w:val="0"/>
          <w:numId w:val="6"/>
        </w:numPr>
        <w:tabs>
          <w:tab w:val="left" w:pos="360"/>
          <w:tab w:val="right" w:pos="9180"/>
        </w:tabs>
        <w:spacing w:after="0" w:line="240" w:lineRule="auto"/>
        <w:jc w:val="both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lang w:bidi="bn-BD"/>
        </w:rPr>
        <w:t>দু’টি বাস্তবায়নকারী কর্তৃপক্ষের আওতাধীন দু’টি প্রকল্পের কার্যক্রমের উপর নিয়মিত অগ্রগতি প্রতিবেদন</w:t>
      </w:r>
      <w:r w:rsidR="00205DE0">
        <w:rPr>
          <w:rFonts w:ascii="Nikosh" w:eastAsia="Nikosh" w:hAnsi="Nikosh" w:cs="Nikosh"/>
          <w:sz w:val="28"/>
          <w:szCs w:val="28"/>
          <w:lang w:bidi="bn-BD"/>
        </w:rPr>
        <w:t>, পরিবীক্ষণ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এবং ফলাফল</w:t>
      </w:r>
      <w:r w:rsidR="00205DE0">
        <w:rPr>
          <w:rFonts w:ascii="Nikosh" w:eastAsia="Nikosh" w:hAnsi="Nikosh" w:cs="Nikosh"/>
          <w:sz w:val="28"/>
          <w:szCs w:val="28"/>
          <w:lang w:bidi="bn-BD"/>
        </w:rPr>
        <w:t xml:space="preserve"> (</w:t>
      </w:r>
      <w:r w:rsidR="00205DE0" w:rsidRPr="00205DE0">
        <w:rPr>
          <w:rFonts w:ascii="Times New Roman" w:eastAsia="Nikosh" w:hAnsi="Times New Roman" w:cs="Times New Roman"/>
          <w:sz w:val="24"/>
          <w:szCs w:val="24"/>
          <w:lang w:bidi="bn-BD"/>
        </w:rPr>
        <w:t>Results</w:t>
      </w:r>
      <w:r w:rsidR="00205DE0">
        <w:rPr>
          <w:rFonts w:ascii="Nikosh" w:eastAsia="Nikosh" w:hAnsi="Nikosh" w:cs="Nikosh"/>
          <w:sz w:val="28"/>
          <w:szCs w:val="28"/>
          <w:lang w:bidi="bn-BD"/>
        </w:rPr>
        <w:t xml:space="preserve">) 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প্রতিবেদন বিশ্বব্যাংকে প্রেরিত হয়েছে। আইএমইডি, সিএএফও-ইআরডি, </w:t>
      </w:r>
      <w:r w:rsidR="0008125D">
        <w:rPr>
          <w:rFonts w:ascii="Nikosh" w:eastAsia="Nikosh" w:hAnsi="Nikosh" w:cs="Nikosh"/>
          <w:sz w:val="28"/>
          <w:szCs w:val="28"/>
          <w:lang w:bidi="bn-BD"/>
        </w:rPr>
        <w:t>সমন্বয় শাখা-ইআরডি-তে যথাযথভাবে প্রতিবেদন প্রেরিত হয়েছে।</w:t>
      </w:r>
    </w:p>
    <w:p w14:paraId="2312B847" w14:textId="270D28CC" w:rsidR="00F7655F" w:rsidRDefault="00253214" w:rsidP="00F7655F">
      <w:pPr>
        <w:pStyle w:val="ListParagraph"/>
        <w:numPr>
          <w:ilvl w:val="0"/>
          <w:numId w:val="6"/>
        </w:numPr>
        <w:tabs>
          <w:tab w:val="left" w:pos="360"/>
          <w:tab w:val="right" w:pos="9180"/>
        </w:tabs>
        <w:spacing w:after="0" w:line="240" w:lineRule="auto"/>
        <w:jc w:val="both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lang w:bidi="bn-BD"/>
        </w:rPr>
        <w:t>সিসিইউ-প্রাইড প্রকল্পের আর্থিক প্রতিবেদন বিশ্বব্যাংকে সঠিকভাবে সময়মত প্রেরিত হয়েছে। বৈদেশিক সাহায্যপুষ্ট প্রকল্প অডিট অধিদপ্তর কর্তৃক সম্পাদিত নিরীক্ষা কার্যক্রমের সমন্বয় এবং বাস্তবায়নকারী কর্তৃপক্ষের নিরীক্ষা প্রতিবেদন যথাসময়ে অনুসরণ করা (</w:t>
      </w:r>
      <w:r w:rsidRPr="00253214">
        <w:rPr>
          <w:rFonts w:ascii="Times New Roman" w:eastAsia="Nikosh" w:hAnsi="Times New Roman" w:cs="Times New Roman"/>
          <w:sz w:val="24"/>
          <w:szCs w:val="24"/>
          <w:lang w:bidi="bn-BD"/>
        </w:rPr>
        <w:t>follow-up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) হয়েছে। </w:t>
      </w:r>
      <w:r w:rsidR="0008125D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</w:p>
    <w:p w14:paraId="698E0330" w14:textId="76FFEBF7" w:rsidR="0008125D" w:rsidRDefault="0008125D" w:rsidP="00F7655F">
      <w:pPr>
        <w:pStyle w:val="ListParagraph"/>
        <w:numPr>
          <w:ilvl w:val="0"/>
          <w:numId w:val="6"/>
        </w:numPr>
        <w:tabs>
          <w:tab w:val="left" w:pos="360"/>
          <w:tab w:val="right" w:pos="9180"/>
        </w:tabs>
        <w:spacing w:after="0" w:line="240" w:lineRule="auto"/>
        <w:jc w:val="both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lang w:bidi="bn-BD"/>
        </w:rPr>
        <w:t xml:space="preserve">বিশ্বব্যাংক কর্তৃক প্রাইড প্রকল্পের বিষয়ে এ যাবৎ সম্পাদিত ০৫ (পাঁচ) টি </w:t>
      </w:r>
      <w:r w:rsidRPr="00FD4C6E">
        <w:rPr>
          <w:rFonts w:ascii="Times New Roman" w:eastAsia="Nikosh" w:hAnsi="Times New Roman" w:cs="Times New Roman"/>
          <w:sz w:val="24"/>
          <w:szCs w:val="24"/>
          <w:lang w:bidi="bn-BD"/>
        </w:rPr>
        <w:t>Implementation Support Review (ISR) Mission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-কে যথাসময়ে যথাযথ তথ্য-উপাত্ত প্রদান করা হয়েছে এবং </w:t>
      </w:r>
      <w:r w:rsidR="00FD4C6E">
        <w:rPr>
          <w:rFonts w:ascii="Nikosh" w:eastAsia="Nikosh" w:hAnsi="Nikosh" w:cs="Nikosh"/>
          <w:sz w:val="28"/>
          <w:szCs w:val="28"/>
          <w:lang w:bidi="bn-BD"/>
        </w:rPr>
        <w:t xml:space="preserve">উল্লিখিত </w:t>
      </w:r>
      <w:r w:rsidR="00FD4C6E" w:rsidRPr="00FD4C6E">
        <w:rPr>
          <w:rFonts w:ascii="Times New Roman" w:eastAsia="Nikosh" w:hAnsi="Times New Roman" w:cs="Times New Roman"/>
          <w:sz w:val="24"/>
          <w:szCs w:val="24"/>
          <w:lang w:bidi="bn-BD"/>
        </w:rPr>
        <w:t>Mission</w:t>
      </w:r>
      <w:r w:rsidR="00FD4C6E">
        <w:rPr>
          <w:rFonts w:ascii="Nikosh" w:eastAsia="Nikosh" w:hAnsi="Nikosh" w:cs="Nikosh"/>
          <w:sz w:val="28"/>
          <w:szCs w:val="28"/>
          <w:lang w:bidi="bn-BD"/>
        </w:rPr>
        <w:t xml:space="preserve"> সমূহের </w:t>
      </w:r>
      <w:r w:rsidR="00FD4C6E" w:rsidRPr="00FD4C6E">
        <w:rPr>
          <w:rFonts w:ascii="Times New Roman" w:eastAsia="Nikosh" w:hAnsi="Times New Roman" w:cs="Times New Roman"/>
          <w:sz w:val="24"/>
          <w:szCs w:val="24"/>
          <w:lang w:bidi="bn-BD"/>
        </w:rPr>
        <w:t>Aide-Memoires</w:t>
      </w:r>
      <w:r w:rsidR="00FD4C6E">
        <w:rPr>
          <w:rFonts w:ascii="Nikosh" w:eastAsia="Nikosh" w:hAnsi="Nikosh" w:cs="Nikosh"/>
          <w:sz w:val="28"/>
          <w:szCs w:val="28"/>
          <w:lang w:bidi="bn-BD"/>
        </w:rPr>
        <w:t xml:space="preserve">-এর </w:t>
      </w:r>
      <w:r w:rsidR="00FD4C6E" w:rsidRPr="00FD4C6E">
        <w:rPr>
          <w:rFonts w:ascii="Times New Roman" w:eastAsia="Nikosh" w:hAnsi="Times New Roman" w:cs="Times New Roman"/>
          <w:sz w:val="24"/>
          <w:szCs w:val="24"/>
          <w:lang w:bidi="bn-BD"/>
        </w:rPr>
        <w:t>Agreed Actions</w:t>
      </w:r>
      <w:r w:rsidR="00FD4C6E">
        <w:rPr>
          <w:rFonts w:ascii="Nikosh" w:eastAsia="Nikosh" w:hAnsi="Nikosh" w:cs="Nikosh"/>
          <w:sz w:val="28"/>
          <w:szCs w:val="28"/>
          <w:lang w:bidi="bn-BD"/>
        </w:rPr>
        <w:t xml:space="preserve"> -এর উপর কার্যক্রম গ্রহণপূর্বক বিশ্বব্যাংকে অবহিত করা হয়েছে। </w:t>
      </w:r>
    </w:p>
    <w:p w14:paraId="3228B757" w14:textId="6CE2018C" w:rsidR="00791E0F" w:rsidRPr="00791E0F" w:rsidRDefault="000E6082" w:rsidP="00791E0F">
      <w:pPr>
        <w:pStyle w:val="ListParagraph"/>
        <w:numPr>
          <w:ilvl w:val="0"/>
          <w:numId w:val="6"/>
        </w:numPr>
        <w:tabs>
          <w:tab w:val="left" w:pos="360"/>
          <w:tab w:val="right" w:pos="9180"/>
        </w:tabs>
        <w:spacing w:after="0" w:line="240" w:lineRule="auto"/>
        <w:jc w:val="both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lang w:bidi="bn-BD"/>
        </w:rPr>
        <w:t xml:space="preserve">স্বাধীন যাচাইকারী পরামর্শক ফার্ম- আন্তর্জাতিক কর্তৃক </w:t>
      </w:r>
      <w:r w:rsidRPr="00253214">
        <w:rPr>
          <w:rFonts w:ascii="Times New Roman" w:eastAsia="Nikosh" w:hAnsi="Times New Roman" w:cs="Times New Roman"/>
          <w:sz w:val="24"/>
          <w:szCs w:val="24"/>
          <w:lang w:bidi="bn-BD"/>
        </w:rPr>
        <w:t>Inception Report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, ১ম দফার </w:t>
      </w:r>
      <w:r w:rsidRPr="00253214">
        <w:rPr>
          <w:rFonts w:ascii="Times New Roman" w:eastAsia="Nikosh" w:hAnsi="Times New Roman" w:cs="Times New Roman"/>
          <w:sz w:val="24"/>
          <w:szCs w:val="24"/>
          <w:lang w:bidi="bn-BD"/>
        </w:rPr>
        <w:t>Sub-DLIs Verification Report, DLI-Based Project Operation Manual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এবং </w:t>
      </w:r>
      <w:r w:rsidRPr="00253214">
        <w:rPr>
          <w:rFonts w:ascii="Times New Roman" w:eastAsia="Nikosh" w:hAnsi="Times New Roman" w:cs="Times New Roman"/>
          <w:sz w:val="24"/>
          <w:szCs w:val="24"/>
          <w:lang w:bidi="bn-BD"/>
        </w:rPr>
        <w:t xml:space="preserve">Fund Utilization Report Cycle-1 </w:t>
      </w:r>
      <w:r>
        <w:rPr>
          <w:rFonts w:ascii="Nikosh" w:eastAsia="Nikosh" w:hAnsi="Nikosh" w:cs="Nikosh"/>
          <w:sz w:val="28"/>
          <w:szCs w:val="28"/>
          <w:lang w:bidi="bn-BD"/>
        </w:rPr>
        <w:t>সম্পাদিত হয়েছে</w:t>
      </w:r>
      <w:r w:rsidR="00791E0F">
        <w:rPr>
          <w:rFonts w:ascii="Nikosh" w:eastAsia="Nikosh" w:hAnsi="Nikosh" w:cs="Nikosh"/>
          <w:sz w:val="28"/>
          <w:szCs w:val="28"/>
          <w:lang w:bidi="bn-BD"/>
        </w:rPr>
        <w:t xml:space="preserve"> এবং বিশ্বব্যাংক থেকে উক্ত কার্যক্রমের উপর অনাপত্তি পাওয়া গিয়েছে।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এসকল কার্যক্রম সম্পাদনে উক্ত ফার্ম-কে প্রয়োজনীয় সহযোগিতা প্রদান করা হয়েছে। বর্তমানে চলমান ২য় দফার </w:t>
      </w:r>
      <w:r w:rsidRPr="00253214">
        <w:rPr>
          <w:rFonts w:ascii="Times New Roman" w:eastAsia="Nikosh" w:hAnsi="Times New Roman" w:cs="Times New Roman"/>
          <w:sz w:val="24"/>
          <w:szCs w:val="24"/>
          <w:lang w:bidi="bn-BD"/>
        </w:rPr>
        <w:t>Sub-DLIs Verification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কার্যক্রমের সমন্বয় সাধন করা হচ্ছে। </w:t>
      </w:r>
    </w:p>
    <w:p w14:paraId="4571073A" w14:textId="1C2F1A8F" w:rsidR="00715477" w:rsidRDefault="00715477" w:rsidP="00C0449D">
      <w:pPr>
        <w:tabs>
          <w:tab w:val="left" w:pos="360"/>
          <w:tab w:val="right" w:pos="9180"/>
        </w:tabs>
        <w:spacing w:after="0" w:line="240" w:lineRule="auto"/>
        <w:ind w:left="360" w:hanging="360"/>
        <w:rPr>
          <w:rFonts w:ascii="Nikosh" w:eastAsia="Nikosh" w:hAnsi="Nikosh" w:cs="Nikosh"/>
          <w:sz w:val="26"/>
          <w:szCs w:val="26"/>
          <w:lang w:bidi="bn-BD"/>
        </w:rPr>
      </w:pPr>
    </w:p>
    <w:p w14:paraId="561A954C" w14:textId="54DE6B09" w:rsidR="00715477" w:rsidRDefault="00715477" w:rsidP="00C0449D">
      <w:pPr>
        <w:tabs>
          <w:tab w:val="left" w:pos="360"/>
          <w:tab w:val="right" w:pos="9180"/>
        </w:tabs>
        <w:spacing w:after="0" w:line="240" w:lineRule="auto"/>
        <w:ind w:left="360" w:hanging="360"/>
        <w:rPr>
          <w:rFonts w:ascii="Nikosh" w:eastAsia="Nikosh" w:hAnsi="Nikosh" w:cs="Nikosh"/>
          <w:sz w:val="26"/>
          <w:szCs w:val="26"/>
          <w:lang w:bidi="bn-BD"/>
        </w:rPr>
      </w:pPr>
    </w:p>
    <w:p w14:paraId="73BD1DB8" w14:textId="392A19CD" w:rsidR="00715477" w:rsidRDefault="00715477" w:rsidP="00C0449D">
      <w:pPr>
        <w:tabs>
          <w:tab w:val="left" w:pos="360"/>
          <w:tab w:val="right" w:pos="9180"/>
        </w:tabs>
        <w:spacing w:after="0" w:line="240" w:lineRule="auto"/>
        <w:ind w:left="360" w:hanging="360"/>
        <w:rPr>
          <w:rFonts w:ascii="Nikosh" w:eastAsia="Nikosh" w:hAnsi="Nikosh" w:cs="Nikosh"/>
          <w:sz w:val="26"/>
          <w:szCs w:val="26"/>
          <w:lang w:bidi="bn-BD"/>
        </w:rPr>
      </w:pPr>
    </w:p>
    <w:p w14:paraId="1F2C8DFD" w14:textId="0B4FE573" w:rsidR="00715477" w:rsidRDefault="00715477" w:rsidP="00C0449D">
      <w:pPr>
        <w:tabs>
          <w:tab w:val="left" w:pos="360"/>
          <w:tab w:val="right" w:pos="9180"/>
        </w:tabs>
        <w:spacing w:after="0" w:line="240" w:lineRule="auto"/>
        <w:ind w:left="360" w:hanging="360"/>
        <w:rPr>
          <w:rFonts w:ascii="Nikosh" w:eastAsia="Nikosh" w:hAnsi="Nikosh" w:cs="Nikosh"/>
          <w:sz w:val="26"/>
          <w:szCs w:val="26"/>
          <w:lang w:bidi="bn-BD"/>
        </w:rPr>
      </w:pPr>
    </w:p>
    <w:p w14:paraId="13222BA5" w14:textId="20F11BA1" w:rsidR="00715477" w:rsidRDefault="00715477" w:rsidP="00C0449D">
      <w:pPr>
        <w:tabs>
          <w:tab w:val="left" w:pos="360"/>
          <w:tab w:val="right" w:pos="9180"/>
        </w:tabs>
        <w:spacing w:after="0" w:line="240" w:lineRule="auto"/>
        <w:ind w:left="360" w:hanging="360"/>
        <w:rPr>
          <w:rFonts w:ascii="Nikosh" w:eastAsia="Nikosh" w:hAnsi="Nikosh" w:cs="Nikosh"/>
          <w:sz w:val="26"/>
          <w:szCs w:val="26"/>
          <w:lang w:bidi="bn-BD"/>
        </w:rPr>
      </w:pPr>
    </w:p>
    <w:p w14:paraId="5CBDBC4A" w14:textId="75ED43B0" w:rsidR="00715477" w:rsidRDefault="00715477" w:rsidP="00C0449D">
      <w:pPr>
        <w:tabs>
          <w:tab w:val="left" w:pos="360"/>
          <w:tab w:val="right" w:pos="9180"/>
        </w:tabs>
        <w:spacing w:after="0" w:line="240" w:lineRule="auto"/>
        <w:ind w:left="360" w:hanging="360"/>
        <w:rPr>
          <w:rFonts w:ascii="Nikosh" w:eastAsia="Nikosh" w:hAnsi="Nikosh" w:cs="Nikosh"/>
          <w:sz w:val="26"/>
          <w:szCs w:val="26"/>
          <w:lang w:bidi="bn-BD"/>
        </w:rPr>
      </w:pPr>
    </w:p>
    <w:p w14:paraId="2A4AAADA" w14:textId="0D89470A" w:rsidR="00715477" w:rsidRDefault="00715477" w:rsidP="00C0449D">
      <w:pPr>
        <w:tabs>
          <w:tab w:val="left" w:pos="360"/>
          <w:tab w:val="right" w:pos="9180"/>
        </w:tabs>
        <w:spacing w:after="0" w:line="240" w:lineRule="auto"/>
        <w:ind w:left="360" w:hanging="360"/>
        <w:rPr>
          <w:rFonts w:ascii="Nikosh" w:eastAsia="Nikosh" w:hAnsi="Nikosh" w:cs="Nikosh"/>
          <w:sz w:val="26"/>
          <w:szCs w:val="26"/>
          <w:lang w:bidi="bn-BD"/>
        </w:rPr>
      </w:pPr>
    </w:p>
    <w:p w14:paraId="6676F5F0" w14:textId="7CC5F7F0" w:rsidR="00715477" w:rsidRDefault="00715477" w:rsidP="00C0449D">
      <w:pPr>
        <w:tabs>
          <w:tab w:val="left" w:pos="360"/>
          <w:tab w:val="right" w:pos="9180"/>
        </w:tabs>
        <w:spacing w:after="0" w:line="240" w:lineRule="auto"/>
        <w:ind w:left="360" w:hanging="360"/>
        <w:rPr>
          <w:rFonts w:ascii="Nikosh" w:eastAsia="Nikosh" w:hAnsi="Nikosh" w:cs="Nikosh"/>
          <w:sz w:val="26"/>
          <w:szCs w:val="26"/>
          <w:lang w:bidi="bn-BD"/>
        </w:rPr>
      </w:pPr>
    </w:p>
    <w:sectPr w:rsidR="00715477" w:rsidSect="007F0B61">
      <w:footerReference w:type="default" r:id="rId10"/>
      <w:pgSz w:w="11906" w:h="16838"/>
      <w:pgMar w:top="1152" w:right="1152" w:bottom="288" w:left="1152" w:header="706" w:footer="706" w:gutter="0"/>
      <w:pgNumType w:start="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8CAE1" w14:textId="77777777" w:rsidR="000C7D0E" w:rsidRDefault="000C7D0E">
      <w:pPr>
        <w:spacing w:after="0" w:line="240" w:lineRule="auto"/>
      </w:pPr>
      <w:r>
        <w:separator/>
      </w:r>
    </w:p>
  </w:endnote>
  <w:endnote w:type="continuationSeparator" w:id="0">
    <w:p w14:paraId="0293BD89" w14:textId="77777777" w:rsidR="000C7D0E" w:rsidRDefault="000C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OMJ">
    <w:altName w:val="Mangal"/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D98B" w14:textId="77777777" w:rsidR="005A4ACC" w:rsidRDefault="005A4ACC">
    <w:pPr>
      <w:pStyle w:val="Footer"/>
      <w:jc w:val="center"/>
    </w:pPr>
  </w:p>
  <w:p w14:paraId="028673C1" w14:textId="77777777" w:rsidR="005A4ACC" w:rsidRDefault="005A4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7A08B" w14:textId="77777777" w:rsidR="000C7D0E" w:rsidRDefault="000C7D0E">
      <w:pPr>
        <w:spacing w:after="0" w:line="240" w:lineRule="auto"/>
      </w:pPr>
      <w:r>
        <w:separator/>
      </w:r>
    </w:p>
  </w:footnote>
  <w:footnote w:type="continuationSeparator" w:id="0">
    <w:p w14:paraId="6EC3FBE9" w14:textId="77777777" w:rsidR="000C7D0E" w:rsidRDefault="000C7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290"/>
    <w:multiLevelType w:val="hybridMultilevel"/>
    <w:tmpl w:val="43242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E3D52"/>
    <w:multiLevelType w:val="hybridMultilevel"/>
    <w:tmpl w:val="BAC6F594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" w15:restartNumberingAfterBreak="0">
    <w:nsid w:val="24B729E6"/>
    <w:multiLevelType w:val="hybridMultilevel"/>
    <w:tmpl w:val="3A0C4040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" w15:restartNumberingAfterBreak="0">
    <w:nsid w:val="2C0B625A"/>
    <w:multiLevelType w:val="hybridMultilevel"/>
    <w:tmpl w:val="A9F0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41D09"/>
    <w:multiLevelType w:val="hybridMultilevel"/>
    <w:tmpl w:val="D5687384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" w15:restartNumberingAfterBreak="0">
    <w:nsid w:val="47F37501"/>
    <w:multiLevelType w:val="hybridMultilevel"/>
    <w:tmpl w:val="F6E0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97DDB"/>
    <w:multiLevelType w:val="hybridMultilevel"/>
    <w:tmpl w:val="3D34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87945"/>
    <w:multiLevelType w:val="hybridMultilevel"/>
    <w:tmpl w:val="184A3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319998">
    <w:abstractNumId w:val="2"/>
  </w:num>
  <w:num w:numId="2" w16cid:durableId="821116955">
    <w:abstractNumId w:val="4"/>
  </w:num>
  <w:num w:numId="3" w16cid:durableId="215703735">
    <w:abstractNumId w:val="1"/>
  </w:num>
  <w:num w:numId="4" w16cid:durableId="1453750261">
    <w:abstractNumId w:val="3"/>
  </w:num>
  <w:num w:numId="5" w16cid:durableId="936644340">
    <w:abstractNumId w:val="6"/>
  </w:num>
  <w:num w:numId="6" w16cid:durableId="2037386625">
    <w:abstractNumId w:val="5"/>
  </w:num>
  <w:num w:numId="7" w16cid:durableId="1403527345">
    <w:abstractNumId w:val="7"/>
  </w:num>
  <w:num w:numId="8" w16cid:durableId="421729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81"/>
    <w:rsid w:val="000018E7"/>
    <w:rsid w:val="00002F0E"/>
    <w:rsid w:val="00015A3A"/>
    <w:rsid w:val="000276D8"/>
    <w:rsid w:val="00030525"/>
    <w:rsid w:val="00037567"/>
    <w:rsid w:val="00042AA7"/>
    <w:rsid w:val="00044193"/>
    <w:rsid w:val="00045AAD"/>
    <w:rsid w:val="000546D6"/>
    <w:rsid w:val="00056F1F"/>
    <w:rsid w:val="00064957"/>
    <w:rsid w:val="00071F66"/>
    <w:rsid w:val="000725BA"/>
    <w:rsid w:val="0008125D"/>
    <w:rsid w:val="00082DDF"/>
    <w:rsid w:val="00094956"/>
    <w:rsid w:val="000A0CC2"/>
    <w:rsid w:val="000A2BE9"/>
    <w:rsid w:val="000C7D0E"/>
    <w:rsid w:val="000E193E"/>
    <w:rsid w:val="000E2346"/>
    <w:rsid w:val="000E2F05"/>
    <w:rsid w:val="000E4F1B"/>
    <w:rsid w:val="000E6082"/>
    <w:rsid w:val="00124F4C"/>
    <w:rsid w:val="00125DE2"/>
    <w:rsid w:val="00127CD2"/>
    <w:rsid w:val="001341AA"/>
    <w:rsid w:val="001A27EC"/>
    <w:rsid w:val="001A4347"/>
    <w:rsid w:val="001D3FD2"/>
    <w:rsid w:val="001E6763"/>
    <w:rsid w:val="001F0E38"/>
    <w:rsid w:val="001F41B7"/>
    <w:rsid w:val="002006CB"/>
    <w:rsid w:val="00203640"/>
    <w:rsid w:val="00203952"/>
    <w:rsid w:val="00205DE0"/>
    <w:rsid w:val="00240B04"/>
    <w:rsid w:val="00241277"/>
    <w:rsid w:val="00253214"/>
    <w:rsid w:val="0026713B"/>
    <w:rsid w:val="00276DD9"/>
    <w:rsid w:val="002916E6"/>
    <w:rsid w:val="002A4970"/>
    <w:rsid w:val="002C09B1"/>
    <w:rsid w:val="002F2FD5"/>
    <w:rsid w:val="002F510F"/>
    <w:rsid w:val="00303D7B"/>
    <w:rsid w:val="00313143"/>
    <w:rsid w:val="00324A91"/>
    <w:rsid w:val="00345DEA"/>
    <w:rsid w:val="00361F52"/>
    <w:rsid w:val="003732DF"/>
    <w:rsid w:val="00375868"/>
    <w:rsid w:val="003A53A5"/>
    <w:rsid w:val="003D1EBC"/>
    <w:rsid w:val="003D2758"/>
    <w:rsid w:val="003D2C73"/>
    <w:rsid w:val="003F3DD9"/>
    <w:rsid w:val="00410CF8"/>
    <w:rsid w:val="0043073C"/>
    <w:rsid w:val="00432E45"/>
    <w:rsid w:val="0043680A"/>
    <w:rsid w:val="00444B93"/>
    <w:rsid w:val="00445458"/>
    <w:rsid w:val="00453770"/>
    <w:rsid w:val="00461503"/>
    <w:rsid w:val="00474233"/>
    <w:rsid w:val="004822B6"/>
    <w:rsid w:val="00483E75"/>
    <w:rsid w:val="004852C0"/>
    <w:rsid w:val="004A2824"/>
    <w:rsid w:val="004B4047"/>
    <w:rsid w:val="004B6591"/>
    <w:rsid w:val="004C223E"/>
    <w:rsid w:val="004D3583"/>
    <w:rsid w:val="00502D40"/>
    <w:rsid w:val="0055081C"/>
    <w:rsid w:val="00554AD2"/>
    <w:rsid w:val="005630B3"/>
    <w:rsid w:val="0058175D"/>
    <w:rsid w:val="005859CA"/>
    <w:rsid w:val="00596583"/>
    <w:rsid w:val="00596904"/>
    <w:rsid w:val="005E392E"/>
    <w:rsid w:val="005E6B73"/>
    <w:rsid w:val="006020E9"/>
    <w:rsid w:val="00603250"/>
    <w:rsid w:val="0062746A"/>
    <w:rsid w:val="006333AD"/>
    <w:rsid w:val="00642B1A"/>
    <w:rsid w:val="00664932"/>
    <w:rsid w:val="0066654E"/>
    <w:rsid w:val="0068378C"/>
    <w:rsid w:val="006A5219"/>
    <w:rsid w:val="006E4F18"/>
    <w:rsid w:val="006F5BFB"/>
    <w:rsid w:val="00706A76"/>
    <w:rsid w:val="00711E40"/>
    <w:rsid w:val="00715477"/>
    <w:rsid w:val="00717950"/>
    <w:rsid w:val="007276C3"/>
    <w:rsid w:val="007326BD"/>
    <w:rsid w:val="0076602E"/>
    <w:rsid w:val="00776675"/>
    <w:rsid w:val="00777657"/>
    <w:rsid w:val="00782A62"/>
    <w:rsid w:val="00782EEF"/>
    <w:rsid w:val="00791084"/>
    <w:rsid w:val="0079180E"/>
    <w:rsid w:val="00791E0F"/>
    <w:rsid w:val="00795A5B"/>
    <w:rsid w:val="007A3115"/>
    <w:rsid w:val="007B144F"/>
    <w:rsid w:val="007B306C"/>
    <w:rsid w:val="007C7670"/>
    <w:rsid w:val="007F0B61"/>
    <w:rsid w:val="007F3381"/>
    <w:rsid w:val="007F4DE2"/>
    <w:rsid w:val="007F7443"/>
    <w:rsid w:val="00803EB3"/>
    <w:rsid w:val="00823BBD"/>
    <w:rsid w:val="00864A30"/>
    <w:rsid w:val="008B3048"/>
    <w:rsid w:val="008E1A32"/>
    <w:rsid w:val="008F3B2F"/>
    <w:rsid w:val="00901E43"/>
    <w:rsid w:val="00905E63"/>
    <w:rsid w:val="009078B4"/>
    <w:rsid w:val="00922E81"/>
    <w:rsid w:val="00940CC6"/>
    <w:rsid w:val="00947D4B"/>
    <w:rsid w:val="00974008"/>
    <w:rsid w:val="009E30D9"/>
    <w:rsid w:val="009E3D85"/>
    <w:rsid w:val="009E68B9"/>
    <w:rsid w:val="00A139A4"/>
    <w:rsid w:val="00A14F7A"/>
    <w:rsid w:val="00A21C4F"/>
    <w:rsid w:val="00A45890"/>
    <w:rsid w:val="00A57BD9"/>
    <w:rsid w:val="00A621B2"/>
    <w:rsid w:val="00A63782"/>
    <w:rsid w:val="00A71881"/>
    <w:rsid w:val="00A844A0"/>
    <w:rsid w:val="00A8796D"/>
    <w:rsid w:val="00A91F5A"/>
    <w:rsid w:val="00AB0A2F"/>
    <w:rsid w:val="00AB13FB"/>
    <w:rsid w:val="00AB2D5B"/>
    <w:rsid w:val="00AC79A8"/>
    <w:rsid w:val="00AF2F3C"/>
    <w:rsid w:val="00B32AD5"/>
    <w:rsid w:val="00B64E4B"/>
    <w:rsid w:val="00BB0960"/>
    <w:rsid w:val="00BB2EE4"/>
    <w:rsid w:val="00BC1E67"/>
    <w:rsid w:val="00BE2DA3"/>
    <w:rsid w:val="00BE46C9"/>
    <w:rsid w:val="00BF63E8"/>
    <w:rsid w:val="00C00AB1"/>
    <w:rsid w:val="00C02049"/>
    <w:rsid w:val="00C0449D"/>
    <w:rsid w:val="00C36334"/>
    <w:rsid w:val="00C510B3"/>
    <w:rsid w:val="00C558D0"/>
    <w:rsid w:val="00C73BF8"/>
    <w:rsid w:val="00C82311"/>
    <w:rsid w:val="00CA6B68"/>
    <w:rsid w:val="00CC6104"/>
    <w:rsid w:val="00D06944"/>
    <w:rsid w:val="00D16F9E"/>
    <w:rsid w:val="00D31423"/>
    <w:rsid w:val="00D47E49"/>
    <w:rsid w:val="00D63ABC"/>
    <w:rsid w:val="00D7628E"/>
    <w:rsid w:val="00DA5D28"/>
    <w:rsid w:val="00DC1823"/>
    <w:rsid w:val="00DE400B"/>
    <w:rsid w:val="00DF1D94"/>
    <w:rsid w:val="00E010E7"/>
    <w:rsid w:val="00E11FDF"/>
    <w:rsid w:val="00E4760D"/>
    <w:rsid w:val="00E52F6A"/>
    <w:rsid w:val="00E60EFC"/>
    <w:rsid w:val="00E80B44"/>
    <w:rsid w:val="00E967C4"/>
    <w:rsid w:val="00EB358C"/>
    <w:rsid w:val="00EB44EC"/>
    <w:rsid w:val="00EC3ABD"/>
    <w:rsid w:val="00ED3283"/>
    <w:rsid w:val="00EE51EA"/>
    <w:rsid w:val="00F02916"/>
    <w:rsid w:val="00F119B4"/>
    <w:rsid w:val="00F301AE"/>
    <w:rsid w:val="00F3340D"/>
    <w:rsid w:val="00F361BF"/>
    <w:rsid w:val="00F5580B"/>
    <w:rsid w:val="00F660AE"/>
    <w:rsid w:val="00F7655F"/>
    <w:rsid w:val="00F90CD3"/>
    <w:rsid w:val="00FB2AAF"/>
    <w:rsid w:val="00FC4219"/>
    <w:rsid w:val="00FC597C"/>
    <w:rsid w:val="00FD4C6E"/>
    <w:rsid w:val="00FE555C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09D75"/>
  <w15:docId w15:val="{B498C0AB-5F12-4804-AAE1-BE5BF82D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D9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D9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F1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D94"/>
    <w:rPr>
      <w:rFonts w:eastAsiaTheme="minorEastAsia"/>
    </w:rPr>
  </w:style>
  <w:style w:type="character" w:styleId="BookTitle">
    <w:name w:val="Book Title"/>
    <w:basedOn w:val="DefaultParagraphFont"/>
    <w:uiPriority w:val="33"/>
    <w:qFormat/>
    <w:rsid w:val="00DF1D94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D6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916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7F0B61"/>
    <w:pPr>
      <w:spacing w:after="0" w:line="240" w:lineRule="auto"/>
    </w:pPr>
    <w:rPr>
      <w:rFonts w:ascii="Calibri" w:eastAsia="Calibri" w:hAnsi="Calibri" w:cs="Vrinda"/>
      <w:szCs w:val="28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8AD43-95CA-4D2A-9AF1-7EF1DD0E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ICT Cell</cp:lastModifiedBy>
  <cp:revision>2</cp:revision>
  <cp:lastPrinted>2024-02-20T09:23:00Z</cp:lastPrinted>
  <dcterms:created xsi:type="dcterms:W3CDTF">2024-02-28T06:18:00Z</dcterms:created>
  <dcterms:modified xsi:type="dcterms:W3CDTF">2024-02-28T06:18:00Z</dcterms:modified>
</cp:coreProperties>
</file>